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38AA3">
      <w:pPr>
        <w:pStyle w:val="2"/>
        <w:keepNext w:val="0"/>
        <w:keepLines w:val="0"/>
        <w:widowControl/>
        <w:suppressLineNumbers w:val="0"/>
        <w:spacing w:before="0" w:beforeAutospacing="0" w:line="315" w:lineRule="atLeast"/>
        <w:ind w:left="0" w:firstLine="420"/>
        <w:jc w:val="both"/>
      </w:pPr>
      <w:bookmarkStart w:id="0" w:name="_GoBack"/>
      <w:bookmarkEnd w:id="0"/>
      <w:r>
        <w:t>根据赤峰市水利局《关于印发＜赤峰市水资源可利用量分配指标＞＜赤峰市农业用水管控考核方案＞和＜赤峰市重点工业企业水耗双控实施方案＞的通知》（赤水办［2021］65号）文件要求，林西县结合全县耕地面积等实际情况，并与各相关部门研究协商后，制定了本实施方案。</w:t>
      </w:r>
    </w:p>
    <w:p w14:paraId="68A9E07C">
      <w:pPr>
        <w:pStyle w:val="2"/>
        <w:keepNext w:val="0"/>
        <w:keepLines w:val="0"/>
        <w:widowControl/>
        <w:suppressLineNumbers w:val="0"/>
        <w:spacing w:line="315" w:lineRule="atLeast"/>
        <w:ind w:left="0" w:firstLine="420"/>
        <w:jc w:val="both"/>
      </w:pPr>
      <w:r>
        <w:t>一、管控目标与任务</w:t>
      </w:r>
    </w:p>
    <w:p w14:paraId="0D22F4FA">
      <w:pPr>
        <w:pStyle w:val="2"/>
        <w:keepNext w:val="0"/>
        <w:keepLines w:val="0"/>
        <w:widowControl/>
        <w:suppressLineNumbers w:val="0"/>
        <w:spacing w:line="315" w:lineRule="atLeast"/>
        <w:ind w:left="0" w:firstLine="420"/>
        <w:jc w:val="both"/>
      </w:pPr>
      <w:r>
        <w:t>1．目标</w:t>
      </w:r>
    </w:p>
    <w:p w14:paraId="0A4BE353">
      <w:pPr>
        <w:pStyle w:val="2"/>
        <w:keepNext w:val="0"/>
        <w:keepLines w:val="0"/>
        <w:widowControl/>
        <w:suppressLineNumbers w:val="0"/>
        <w:spacing w:line="315" w:lineRule="atLeast"/>
        <w:ind w:left="0" w:firstLine="420"/>
        <w:jc w:val="both"/>
      </w:pPr>
      <w:r>
        <w:t>为贯彻落实习近平总书记关于西辽河流域水生态治理的重要批示指示精神，深入贯彻“节水优先、空间均衡、系统治理、两手发力”的治水思路，按照水利部《内蒙古西辽河流域“量水而行”以水定需方案》要求，我县实施农业“计划用水、总量控制、定额管理、以电计量”的量化管理措施，进一步推进全县农业用水管控，实现农业水资源高效利用与精细化管理的目标。</w:t>
      </w:r>
    </w:p>
    <w:p w14:paraId="5772B203">
      <w:pPr>
        <w:pStyle w:val="2"/>
        <w:keepNext w:val="0"/>
        <w:keepLines w:val="0"/>
        <w:widowControl/>
        <w:suppressLineNumbers w:val="0"/>
        <w:spacing w:line="315" w:lineRule="atLeast"/>
        <w:ind w:left="0" w:firstLine="420"/>
        <w:jc w:val="both"/>
      </w:pPr>
      <w:r>
        <w:t>2．任务</w:t>
      </w:r>
    </w:p>
    <w:p w14:paraId="6EF8E235">
      <w:pPr>
        <w:pStyle w:val="2"/>
        <w:keepNext w:val="0"/>
        <w:keepLines w:val="0"/>
        <w:widowControl/>
        <w:suppressLineNumbers w:val="0"/>
        <w:spacing w:line="315" w:lineRule="atLeast"/>
        <w:ind w:left="0" w:firstLine="420"/>
        <w:jc w:val="both"/>
      </w:pPr>
      <w:r>
        <w:t>目前，我县已于新城子镇和大营子乡两个试点乡镇安装完成了“以电折水”机电井373眼，计量设备包括超声波电子流量计、I　C卡收费系统及远程控制系统等。主要进行灌溉定额比对，跟踪灌溉全过程，测试不同作物、不同土壤、不同气候条件下的灌溉定额及用电量。下一步，将根据上级财政资金逐步覆盖全县各乡镇农业灌溉机电井。“以电折水”系数率定待自治区下发后，我县将联合国网供电系统确定农业水价用电量。</w:t>
      </w:r>
    </w:p>
    <w:p w14:paraId="092F5597">
      <w:pPr>
        <w:pStyle w:val="2"/>
        <w:keepNext w:val="0"/>
        <w:keepLines w:val="0"/>
        <w:widowControl/>
        <w:suppressLineNumbers w:val="0"/>
        <w:spacing w:line="315" w:lineRule="atLeast"/>
        <w:ind w:left="0" w:firstLine="420"/>
        <w:jc w:val="both"/>
      </w:pPr>
      <w:r>
        <w:t>二、管控内容与标准　</w:t>
      </w:r>
    </w:p>
    <w:p w14:paraId="581D3AFB">
      <w:pPr>
        <w:pStyle w:val="2"/>
        <w:keepNext w:val="0"/>
        <w:keepLines w:val="0"/>
        <w:widowControl/>
        <w:suppressLineNumbers w:val="0"/>
        <w:spacing w:line="315" w:lineRule="atLeast"/>
        <w:ind w:left="0" w:firstLine="420"/>
        <w:jc w:val="both"/>
      </w:pPr>
      <w:r>
        <w:t>1．内容</w:t>
      </w:r>
    </w:p>
    <w:p w14:paraId="46210EBB">
      <w:pPr>
        <w:pStyle w:val="2"/>
        <w:keepNext w:val="0"/>
        <w:keepLines w:val="0"/>
        <w:widowControl/>
        <w:suppressLineNumbers w:val="0"/>
        <w:spacing w:line="315" w:lineRule="atLeast"/>
        <w:ind w:left="0" w:firstLine="420"/>
        <w:jc w:val="both"/>
      </w:pPr>
      <w:r>
        <w:t>按照全县水量分配方案及年度实施计划，分期完善配套灌溉系统设备安装。引用地表水灌溉的干支渠完成防渗改建、计量设施安装率达到80％　；提取地下水灌溉的分期配套“以电折水”计量设施安装、计量设施安装率达到100％。　</w:t>
      </w:r>
    </w:p>
    <w:p w14:paraId="6854D3AF">
      <w:pPr>
        <w:pStyle w:val="2"/>
        <w:keepNext w:val="0"/>
        <w:keepLines w:val="0"/>
        <w:widowControl/>
        <w:suppressLineNumbers w:val="0"/>
        <w:spacing w:line="315" w:lineRule="atLeast"/>
        <w:ind w:left="0" w:firstLine="420"/>
        <w:jc w:val="both"/>
      </w:pPr>
      <w:r>
        <w:t>2．标准</w:t>
      </w:r>
    </w:p>
    <w:p w14:paraId="3C81C95C">
      <w:pPr>
        <w:pStyle w:val="2"/>
        <w:keepNext w:val="0"/>
        <w:keepLines w:val="0"/>
        <w:widowControl/>
        <w:suppressLineNumbers w:val="0"/>
        <w:spacing w:line="315" w:lineRule="atLeast"/>
        <w:ind w:left="0" w:firstLine="420"/>
        <w:jc w:val="both"/>
      </w:pPr>
      <w:r>
        <w:t>依据国网供电系统统计的电量评定标准确定用水量。</w:t>
      </w:r>
    </w:p>
    <w:p w14:paraId="628B249F">
      <w:pPr>
        <w:pStyle w:val="2"/>
        <w:keepNext w:val="0"/>
        <w:keepLines w:val="0"/>
        <w:widowControl/>
        <w:suppressLineNumbers w:val="0"/>
        <w:spacing w:line="315" w:lineRule="atLeast"/>
        <w:ind w:left="0" w:firstLine="420"/>
        <w:jc w:val="both"/>
      </w:pPr>
      <w:r>
        <w:t>（待定）</w:t>
      </w:r>
    </w:p>
    <w:p w14:paraId="4A23706E">
      <w:pPr>
        <w:pStyle w:val="2"/>
        <w:keepNext w:val="0"/>
        <w:keepLines w:val="0"/>
        <w:widowControl/>
        <w:suppressLineNumbers w:val="0"/>
        <w:spacing w:line="315" w:lineRule="atLeast"/>
        <w:ind w:left="0" w:firstLine="420"/>
        <w:jc w:val="both"/>
      </w:pPr>
      <w:r>
        <w:t>三、实施步骤　</w:t>
      </w:r>
    </w:p>
    <w:p w14:paraId="50FAA5DC">
      <w:pPr>
        <w:pStyle w:val="2"/>
        <w:keepNext w:val="0"/>
        <w:keepLines w:val="0"/>
        <w:widowControl/>
        <w:suppressLineNumbers w:val="0"/>
        <w:spacing w:line="315" w:lineRule="atLeast"/>
        <w:ind w:left="0" w:firstLine="420"/>
        <w:jc w:val="both"/>
      </w:pPr>
      <w:r>
        <w:t>（一）宣传培训阶段　</w:t>
      </w:r>
    </w:p>
    <w:p w14:paraId="539EC77E">
      <w:pPr>
        <w:pStyle w:val="2"/>
        <w:keepNext w:val="0"/>
        <w:keepLines w:val="0"/>
        <w:widowControl/>
        <w:suppressLineNumbers w:val="0"/>
        <w:spacing w:line="315" w:lineRule="atLeast"/>
        <w:ind w:left="0" w:firstLine="420"/>
        <w:jc w:val="both"/>
      </w:pPr>
      <w:r>
        <w:t>计划于2021年11月下旬开展宣传培训工作。先由县水利局组织技术人员对乡镇政府进行专题培训，再由乡镇政府对村组干部及水管人员按制定的实施方案开展具体培训，争取做到家喻户晓，人人皆知。　</w:t>
      </w:r>
    </w:p>
    <w:p w14:paraId="1EA69687">
      <w:pPr>
        <w:pStyle w:val="2"/>
        <w:keepNext w:val="0"/>
        <w:keepLines w:val="0"/>
        <w:widowControl/>
        <w:suppressLineNumbers w:val="0"/>
        <w:spacing w:line="315" w:lineRule="atLeast"/>
        <w:ind w:left="0" w:firstLine="420"/>
        <w:jc w:val="both"/>
      </w:pPr>
      <w:r>
        <w:t>（二）制定实施阶段</w:t>
      </w:r>
    </w:p>
    <w:p w14:paraId="4188DD6E">
      <w:pPr>
        <w:pStyle w:val="2"/>
        <w:keepNext w:val="0"/>
        <w:keepLines w:val="0"/>
        <w:widowControl/>
        <w:suppressLineNumbers w:val="0"/>
        <w:spacing w:line="315" w:lineRule="atLeast"/>
        <w:ind w:left="0" w:firstLine="420"/>
        <w:jc w:val="both"/>
      </w:pPr>
      <w:r>
        <w:t>按照年度实施计划（包括灌溉面积及用水量）分解到村组、落实到地块，并建立相应的档案。同时上报实施高效节水面积、计量设施安装以及“以电折水”示点乡镇的对比试验地块落实情况。各乡镇结合现有主要作物和今后农业结构发展趋势，选择能基本覆盖该灌区主要作物类型和土壤类别的具有代表性“以电折水”标准井。　　</w:t>
      </w:r>
    </w:p>
    <w:p w14:paraId="009B9260">
      <w:pPr>
        <w:pStyle w:val="2"/>
        <w:keepNext w:val="0"/>
        <w:keepLines w:val="0"/>
        <w:widowControl/>
        <w:suppressLineNumbers w:val="0"/>
        <w:spacing w:line="315" w:lineRule="atLeast"/>
        <w:ind w:left="0" w:firstLine="420"/>
        <w:jc w:val="both"/>
      </w:pPr>
      <w:r>
        <w:t>1．在春灌前完成量水设施的设计、安装、率定，以保证灌溉系统的完整性。</w:t>
      </w:r>
    </w:p>
    <w:p w14:paraId="23B873AE">
      <w:pPr>
        <w:pStyle w:val="2"/>
        <w:keepNext w:val="0"/>
        <w:keepLines w:val="0"/>
        <w:widowControl/>
        <w:suppressLineNumbers w:val="0"/>
        <w:spacing w:line="315" w:lineRule="atLeast"/>
        <w:ind w:left="0" w:firstLine="420"/>
        <w:jc w:val="both"/>
      </w:pPr>
      <w:r>
        <w:t>2．由村组按不同作物、不同灌溉方式和灌溉面积制定用水计划并上报乡镇，确定计划灌溉用水量，并对超声波计量计　I　C　卡进行水量充值。制定详细合理的灌溉管理制度，由各村委与农民用水户签订供用水合同。　　　</w:t>
      </w:r>
    </w:p>
    <w:p w14:paraId="0CEF77AD">
      <w:pPr>
        <w:pStyle w:val="2"/>
        <w:keepNext w:val="0"/>
        <w:keepLines w:val="0"/>
        <w:widowControl/>
        <w:suppressLineNumbers w:val="0"/>
        <w:spacing w:line="315" w:lineRule="atLeast"/>
        <w:ind w:left="0" w:firstLine="420"/>
        <w:jc w:val="both"/>
      </w:pPr>
      <w:r>
        <w:t>（三）运行管理阶段　</w:t>
      </w:r>
    </w:p>
    <w:p w14:paraId="3965F070">
      <w:pPr>
        <w:pStyle w:val="2"/>
        <w:keepNext w:val="0"/>
        <w:keepLines w:val="0"/>
        <w:widowControl/>
        <w:suppressLineNumbers w:val="0"/>
        <w:spacing w:line="315" w:lineRule="atLeast"/>
        <w:ind w:left="0" w:firstLine="420"/>
        <w:jc w:val="both"/>
      </w:pPr>
      <w:r>
        <w:t>1．针对已掌握的实际灌溉面积，分别以乡镇、村委为单位汇总每个月地下水、地表水水量统计工作。　　　</w:t>
      </w:r>
    </w:p>
    <w:p w14:paraId="6B5ADA3B">
      <w:pPr>
        <w:pStyle w:val="2"/>
        <w:keepNext w:val="0"/>
        <w:keepLines w:val="0"/>
        <w:widowControl/>
        <w:suppressLineNumbers w:val="0"/>
        <w:spacing w:line="315" w:lineRule="atLeast"/>
        <w:ind w:left="0" w:firstLine="420"/>
        <w:jc w:val="both"/>
      </w:pPr>
      <w:r>
        <w:t>2．用水单位根据各种作物种植面积、灌溉定额等制定用水计划。上报用水计划后，由县水利局审批。审定后各用水户必须要严格执行，并做好每轮灌溉和灌溉周期结束后的总结。</w:t>
      </w:r>
    </w:p>
    <w:p w14:paraId="4DAECC1D">
      <w:pPr>
        <w:pStyle w:val="2"/>
        <w:keepNext w:val="0"/>
        <w:keepLines w:val="0"/>
        <w:widowControl/>
        <w:suppressLineNumbers w:val="0"/>
        <w:spacing w:line="315" w:lineRule="atLeast"/>
        <w:ind w:left="0" w:firstLine="420"/>
        <w:jc w:val="both"/>
      </w:pPr>
      <w:r>
        <w:t>3．各乡镇政府安排专人负责所选定的“以电折水”用水计量标准井基本情况，即所属村组、种植作物、灌溉面积、土壤性质、灌溉方式、灌水周期、亩均用水量、灌水时间等数据。</w:t>
      </w:r>
    </w:p>
    <w:p w14:paraId="7C6BFEC1">
      <w:pPr>
        <w:pStyle w:val="2"/>
        <w:keepNext w:val="0"/>
        <w:keepLines w:val="0"/>
        <w:widowControl/>
        <w:suppressLineNumbers w:val="0"/>
        <w:spacing w:line="315" w:lineRule="atLeast"/>
        <w:ind w:left="0" w:firstLine="420"/>
        <w:jc w:val="both"/>
      </w:pPr>
      <w:r>
        <w:t>（四）验收总结阶段</w:t>
      </w:r>
    </w:p>
    <w:p w14:paraId="51CB79D1">
      <w:pPr>
        <w:pStyle w:val="2"/>
        <w:keepNext w:val="0"/>
        <w:keepLines w:val="0"/>
        <w:widowControl/>
        <w:suppressLineNumbers w:val="0"/>
        <w:spacing w:line="315" w:lineRule="atLeast"/>
        <w:ind w:left="0" w:firstLine="420"/>
        <w:jc w:val="both"/>
      </w:pPr>
      <w:r>
        <w:t>由县水利局组成检查组，灌溉周期结束后采取定期或不定期检查等方式对“以电折水”试点情况，方案实施效果进行检查验收，分析标准井灌溉定额管理、用水量控制等成果。　</w:t>
      </w:r>
    </w:p>
    <w:p w14:paraId="39ED2635">
      <w:pPr>
        <w:pStyle w:val="2"/>
        <w:keepNext w:val="0"/>
        <w:keepLines w:val="0"/>
        <w:widowControl/>
        <w:suppressLineNumbers w:val="0"/>
        <w:spacing w:line="315" w:lineRule="atLeast"/>
        <w:ind w:left="0" w:firstLine="420"/>
        <w:jc w:val="both"/>
      </w:pPr>
      <w:r>
        <w:t>四、组织保障　</w:t>
      </w:r>
    </w:p>
    <w:p w14:paraId="21BF458B">
      <w:pPr>
        <w:pStyle w:val="2"/>
        <w:keepNext w:val="0"/>
        <w:keepLines w:val="0"/>
        <w:widowControl/>
        <w:suppressLineNumbers w:val="0"/>
        <w:spacing w:line="315" w:lineRule="atLeast"/>
        <w:ind w:left="0" w:firstLine="420"/>
        <w:jc w:val="both"/>
      </w:pPr>
      <w:r>
        <w:t>（一）思想认识保障　</w:t>
      </w:r>
    </w:p>
    <w:p w14:paraId="28881510">
      <w:pPr>
        <w:pStyle w:val="2"/>
        <w:keepNext w:val="0"/>
        <w:keepLines w:val="0"/>
        <w:widowControl/>
        <w:suppressLineNumbers w:val="0"/>
        <w:spacing w:line="315" w:lineRule="atLeast"/>
        <w:ind w:left="0" w:firstLine="420"/>
        <w:jc w:val="both"/>
      </w:pPr>
      <w:r>
        <w:t>各乡镇政府要高度重视农业用水管控工作，充分认识量化管理是破解调整供用水结构、加快节水型农业建设、实现农业增效农民增收难题的关键环节，是规范农业用水经营行为、减轻农民负担、为农民办事的重要基础工作，必须全力以赴抓紧抓好。做到前期有计划、方案，中期有督查、落实，后期有成果、有实效。</w:t>
      </w:r>
    </w:p>
    <w:p w14:paraId="2F28F1A6">
      <w:pPr>
        <w:pStyle w:val="2"/>
        <w:keepNext w:val="0"/>
        <w:keepLines w:val="0"/>
        <w:widowControl/>
        <w:suppressLineNumbers w:val="0"/>
        <w:spacing w:line="315" w:lineRule="atLeast"/>
        <w:ind w:left="0" w:firstLine="420"/>
        <w:jc w:val="both"/>
      </w:pPr>
      <w:r>
        <w:t>（二）组织机制保障　</w:t>
      </w:r>
    </w:p>
    <w:p w14:paraId="4991A5D7">
      <w:pPr>
        <w:pStyle w:val="2"/>
        <w:keepNext w:val="0"/>
        <w:keepLines w:val="0"/>
        <w:widowControl/>
        <w:suppressLineNumbers w:val="0"/>
        <w:spacing w:line="315" w:lineRule="atLeast"/>
        <w:ind w:left="0" w:firstLine="420"/>
        <w:jc w:val="both"/>
      </w:pPr>
      <w:r>
        <w:t>农业用水管控是一项农业综合工程，应坚持政府部门主导、水利部门主抓，相关部门齐抓共管的分级运行管理机制。　</w:t>
      </w:r>
    </w:p>
    <w:p w14:paraId="7926A3A3">
      <w:pPr>
        <w:pStyle w:val="2"/>
        <w:keepNext w:val="0"/>
        <w:keepLines w:val="0"/>
        <w:widowControl/>
        <w:suppressLineNumbers w:val="0"/>
        <w:spacing w:line="315" w:lineRule="atLeast"/>
        <w:ind w:left="0" w:firstLine="420"/>
        <w:jc w:val="both"/>
      </w:pPr>
      <w:r>
        <w:t>县水利局负责指导全县农业用水管控工作，并对此项工作进行验收、检查。　</w:t>
      </w:r>
    </w:p>
    <w:p w14:paraId="18CBF0A0">
      <w:pPr>
        <w:pStyle w:val="2"/>
        <w:keepNext w:val="0"/>
        <w:keepLines w:val="0"/>
        <w:widowControl/>
        <w:suppressLineNumbers w:val="0"/>
        <w:spacing w:line="315" w:lineRule="atLeast"/>
        <w:ind w:left="0" w:firstLine="420"/>
        <w:jc w:val="both"/>
      </w:pPr>
      <w:r>
        <w:t>各乡镇水利站负责组织实施，可分别制定用水计划，做好渠系配套、计量设施安装、用水量统计、建档立制等工作。　　　</w:t>
      </w:r>
    </w:p>
    <w:p w14:paraId="7CF2FA9B">
      <w:pPr>
        <w:pStyle w:val="2"/>
        <w:keepNext w:val="0"/>
        <w:keepLines w:val="0"/>
        <w:widowControl/>
        <w:suppressLineNumbers w:val="0"/>
        <w:spacing w:line="315" w:lineRule="atLeast"/>
        <w:ind w:left="0" w:firstLine="420"/>
        <w:jc w:val="both"/>
      </w:pPr>
      <w:r>
        <w:t>县农牧业部门负责开展作物生育期需水量、测土配水、作物各生育阶段土壤含水率测定等。</w:t>
      </w:r>
    </w:p>
    <w:p w14:paraId="242A11FA">
      <w:pPr>
        <w:pStyle w:val="2"/>
        <w:keepNext w:val="0"/>
        <w:keepLines w:val="0"/>
        <w:widowControl/>
        <w:suppressLineNumbers w:val="0"/>
        <w:spacing w:line="315" w:lineRule="atLeast"/>
        <w:ind w:left="0" w:firstLine="420"/>
        <w:jc w:val="both"/>
      </w:pPr>
      <w:r>
        <w:t>各村组负责“以电折水”统计、计量设施管护和管理制度制定，建立工作台帐并定期向用水户公示。</w:t>
      </w:r>
    </w:p>
    <w:p w14:paraId="5C801874">
      <w:pPr>
        <w:pStyle w:val="2"/>
        <w:keepNext w:val="0"/>
        <w:keepLines w:val="0"/>
        <w:widowControl/>
        <w:suppressLineNumbers w:val="0"/>
        <w:spacing w:line="315" w:lineRule="atLeast"/>
        <w:ind w:left="0" w:firstLine="420"/>
        <w:jc w:val="both"/>
      </w:pPr>
      <w:r>
        <w:t>（三）管理制度保障</w:t>
      </w:r>
    </w:p>
    <w:p w14:paraId="78012894">
      <w:pPr>
        <w:pStyle w:val="2"/>
        <w:keepNext w:val="0"/>
        <w:keepLines w:val="0"/>
        <w:widowControl/>
        <w:suppressLineNumbers w:val="0"/>
        <w:spacing w:line="315" w:lineRule="atLeast"/>
        <w:ind w:left="0" w:firstLine="420"/>
        <w:jc w:val="both"/>
      </w:pPr>
      <w:r>
        <w:t>各村组制定《用水管理制度》主要为：</w:t>
      </w:r>
    </w:p>
    <w:p w14:paraId="560DEEC1">
      <w:pPr>
        <w:pStyle w:val="2"/>
        <w:keepNext w:val="0"/>
        <w:keepLines w:val="0"/>
        <w:widowControl/>
        <w:suppressLineNumbers w:val="0"/>
        <w:spacing w:line="315" w:lineRule="atLeast"/>
        <w:ind w:left="0" w:firstLine="420"/>
        <w:jc w:val="both"/>
      </w:pPr>
      <w:r>
        <w:t>实行用水收费和供水卡制度。用水户在春灌前需到村委充值供水卡，由村委统一充值后配水，每次灌溉由管水员与用水户现场核算签字。</w:t>
      </w:r>
    </w:p>
    <w:p w14:paraId="2566BEF1">
      <w:pPr>
        <w:pStyle w:val="2"/>
        <w:keepNext w:val="0"/>
        <w:keepLines w:val="0"/>
        <w:widowControl/>
        <w:suppressLineNumbers w:val="0"/>
        <w:spacing w:line="315" w:lineRule="atLeast"/>
        <w:ind w:left="0" w:firstLine="420"/>
        <w:jc w:val="both"/>
      </w:pPr>
      <w:r>
        <w:t>实行“水务”公开制度。坚持水量公开、水价公开、收费公开。每轮灌溉结束后要进行水量、水价、收费公布，要求公开到村组，全面接受监督。</w:t>
      </w:r>
    </w:p>
    <w:p w14:paraId="46DF8D2C">
      <w:pPr>
        <w:pStyle w:val="2"/>
        <w:keepNext w:val="0"/>
        <w:keepLines w:val="0"/>
        <w:widowControl/>
        <w:suppressLineNumbers w:val="0"/>
        <w:spacing w:line="315" w:lineRule="atLeast"/>
        <w:ind w:left="0" w:firstLine="420"/>
        <w:jc w:val="both"/>
      </w:pPr>
      <w:r>
        <w:t>实行档案管理制度。各乡镇水利站与各村组要分别建立健全各类档案，建立基础资料收集、整编统计制度，健全原始记录和管理台帐制度。　</w:t>
      </w:r>
    </w:p>
    <w:p w14:paraId="64EC1961">
      <w:pPr>
        <w:pStyle w:val="2"/>
        <w:keepNext w:val="0"/>
        <w:keepLines w:val="0"/>
        <w:widowControl/>
        <w:suppressLineNumbers w:val="0"/>
        <w:spacing w:line="315" w:lineRule="atLeast"/>
        <w:ind w:left="0" w:firstLine="420"/>
        <w:jc w:val="both"/>
      </w:pPr>
      <w:r>
        <w:t>实行按计划用水，超定额累进加价制度。各用水户如超计划、超定额用水将由供电部门累进征收电费。</w:t>
      </w:r>
    </w:p>
    <w:p w14:paraId="6084FD14">
      <w:pPr>
        <w:pStyle w:val="2"/>
        <w:keepNext w:val="0"/>
        <w:keepLines w:val="0"/>
        <w:widowControl/>
        <w:suppressLineNumbers w:val="0"/>
        <w:spacing w:line="315" w:lineRule="atLeast"/>
        <w:ind w:left="0" w:firstLine="420"/>
        <w:jc w:val="both"/>
      </w:pPr>
      <w:r>
        <w:t>（四）节水奖励保障</w:t>
      </w:r>
    </w:p>
    <w:p w14:paraId="10BBD831">
      <w:pPr>
        <w:pStyle w:val="2"/>
        <w:keepNext w:val="0"/>
        <w:keepLines w:val="0"/>
        <w:widowControl/>
        <w:suppressLineNumbers w:val="0"/>
        <w:spacing w:line="315" w:lineRule="atLeast"/>
        <w:ind w:left="0" w:firstLine="420"/>
        <w:jc w:val="both"/>
      </w:pPr>
      <w:r>
        <w:t>要合理确定水价和用水限额，对限额内积极采取节水灌溉技术、调整优化种植结构等措施实现农业灌溉节水的用水主体，尤其对农民用水合作组织、种植大户、家庭农场、专业合作社等新型农业经营主体，可以采取资金奖励、优先用水等形式，也可以给予节水设备、滴灌带、水肥一体化设备、灌溉信息化设备等实物奖励，即采取资金与实物相结合的方式实施。</w:t>
      </w:r>
    </w:p>
    <w:p w14:paraId="4AC61A96">
      <w:pPr>
        <w:pStyle w:val="2"/>
        <w:keepNext w:val="0"/>
        <w:keepLines w:val="0"/>
        <w:widowControl/>
        <w:suppressLineNumbers w:val="0"/>
        <w:spacing w:line="315" w:lineRule="atLeast"/>
        <w:ind w:left="0" w:firstLine="420"/>
        <w:jc w:val="both"/>
      </w:pPr>
      <w:r>
        <w:t>（五）监督制度保障</w:t>
      </w:r>
    </w:p>
    <w:p w14:paraId="675F47D1">
      <w:pPr>
        <w:pStyle w:val="2"/>
        <w:keepNext w:val="0"/>
        <w:keepLines w:val="0"/>
        <w:widowControl/>
        <w:suppressLineNumbers w:val="0"/>
        <w:spacing w:line="315" w:lineRule="atLeast"/>
        <w:ind w:left="0" w:firstLine="420"/>
        <w:jc w:val="both"/>
      </w:pPr>
      <w:r>
        <w:t>由县政府、　水利、　农牧业等相关部门组成项目检查小组，对农业用水管控具体实施：包括用水管控情况、量水设施维护、统计管理制度等，档案资料以及节水效果进行综合检查评价，确保实施到位。</w:t>
      </w:r>
    </w:p>
    <w:p w14:paraId="2952912A">
      <w:pPr>
        <w:pStyle w:val="2"/>
        <w:keepNext w:val="0"/>
        <w:keepLines w:val="0"/>
        <w:widowControl/>
        <w:suppressLineNumbers w:val="0"/>
        <w:spacing w:line="315" w:lineRule="atLeast"/>
      </w:pPr>
    </w:p>
    <w:p w14:paraId="3E596C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MzUyZTNmYTE5ZmQxYjllYmQ3NjljZjRkN2E4ODYifQ=="/>
  </w:docVars>
  <w:rsids>
    <w:rsidRoot w:val="7EA82904"/>
    <w:rsid w:val="43557466"/>
    <w:rsid w:val="7EA82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2225</Words>
  <Characters>2238</Characters>
  <Lines>0</Lines>
  <Paragraphs>0</Paragraphs>
  <TotalTime>0</TotalTime>
  <ScaleCrop>false</ScaleCrop>
  <LinksUpToDate>false</LinksUpToDate>
  <CharactersWithSpaces>2269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2023-09-14T11:56:00Z</dcterms:created>
  <dc:creator>Administrator</dc:creator>
  <cp:lastModifiedBy>叫我不紧张</cp:lastModifiedBy>
  <dcterms:modified xsi:type="dcterms:W3CDTF">2026-07-21T02:31:30Z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8703659357E845DE8C795E6E01B21366_13</vt:lpwstr>
  </property>
</Properties>
</file>