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  <w:t>林政办发〔2020〕</w:t>
      </w: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  <w:t>号</w:t>
      </w:r>
    </w:p>
    <w:p>
      <w:pPr>
        <w:widowControl/>
        <w:spacing w:line="600" w:lineRule="exact"/>
        <w:jc w:val="center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林西县人民政府办公室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关于印发《林西县立功受奖现役军人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奖励实施办法》的通知</w:t>
      </w:r>
    </w:p>
    <w:p>
      <w:pPr>
        <w:widowControl/>
        <w:spacing w:line="600" w:lineRule="exact"/>
        <w:jc w:val="left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jc w:val="left"/>
        <w:rPr>
          <w:rFonts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  <w:t>各乡镇人民政府、街道办事处，各相关部门：</w:t>
      </w:r>
    </w:p>
    <w:p>
      <w:pPr>
        <w:widowControl/>
        <w:spacing w:line="600" w:lineRule="exact"/>
        <w:ind w:firstLine="645"/>
        <w:jc w:val="left"/>
        <w:rPr>
          <w:rFonts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  <w:t>经县政府同意，现将《林西县立功受奖现役军人奖励实施办法》印发给你们，请认真执行。</w:t>
      </w:r>
    </w:p>
    <w:p>
      <w:pPr>
        <w:widowControl/>
        <w:spacing w:line="600" w:lineRule="exact"/>
        <w:ind w:firstLine="645"/>
        <w:jc w:val="left"/>
        <w:rPr>
          <w:rFonts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4480" w:firstLineChars="1400"/>
        <w:jc w:val="left"/>
        <w:rPr>
          <w:rFonts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  <w:t>林西县人民政府办公室</w:t>
      </w:r>
    </w:p>
    <w:p>
      <w:pPr>
        <w:widowControl/>
        <w:spacing w:line="600" w:lineRule="exact"/>
        <w:ind w:firstLine="5120" w:firstLineChars="1600"/>
        <w:jc w:val="left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32"/>
          <w:szCs w:val="32"/>
        </w:rPr>
        <w:t>2020年9月2日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</w:pPr>
      <w:r>
        <w:rPr>
          <w:rFonts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spacing w:line="600" w:lineRule="exact"/>
        <w:rPr>
          <w:rFonts w:hint="eastAsia"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</w:pPr>
      <w:r>
        <w:rPr>
          <w:rFonts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  <w:t xml:space="preserve">林西县人民政府办公室       </w:t>
      </w:r>
      <w:r>
        <w:rPr>
          <w:rFonts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方正小标宋简体" w:eastAsia="仿宋_GB2312" w:cs="方正小标宋简体"/>
          <w:bCs/>
          <w:color w:val="000000"/>
          <w:kern w:val="0"/>
          <w:sz w:val="28"/>
          <w:szCs w:val="28"/>
          <w:u w:val="single"/>
        </w:rPr>
        <w:t xml:space="preserve">2020年9月2日印发  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361" w:right="1587" w:bottom="1440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林西县立功受奖现役军人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奖励实施办法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贯彻落实中央关于增强军人荣誉感的指示精神，奖励现役军人立功受奖行为，激励他们安心服役，建功立业，为国防建设多作贡献，激发广大适龄青年积极应征入伍，支持国防和军队建设。根据《中华人民共和国国防法》、《中华人民共和国兵役法》、《军人抚恤优待条例》和自治区有关规定，结合我县实际，制定本办法。</w:t>
      </w:r>
    </w:p>
    <w:p>
      <w:pPr>
        <w:widowControl/>
        <w:numPr>
          <w:ilvl w:val="0"/>
          <w:numId w:val="1"/>
        </w:numPr>
        <w:wordWrap w:val="0"/>
        <w:spacing w:line="580" w:lineRule="atLeas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实施奖励的适用对象：从林西参军入伍（含在校入伍）并立功受奖的林西籍现役军人。</w:t>
      </w:r>
    </w:p>
    <w:p>
      <w:pPr>
        <w:widowControl/>
        <w:wordWrap w:val="0"/>
        <w:spacing w:line="580" w:lineRule="atLeas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第二条　现役军人在部队服役期间获得荣誉称号或立功受奖者，由相关部门组织送喜报并给予一定经济奖励：</w:t>
      </w:r>
    </w:p>
    <w:p>
      <w:pPr>
        <w:widowControl/>
        <w:wordWrap w:val="0"/>
        <w:spacing w:line="58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（一）获中央军委荣誉称号者，给予一次性经济奖励2万元。</w:t>
      </w:r>
    </w:p>
    <w:p>
      <w:pPr>
        <w:widowControl/>
        <w:wordWrap w:val="0"/>
        <w:spacing w:line="58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（二）获战区级荣誉称号者，给予一次性经济奖励1万元。</w:t>
      </w:r>
    </w:p>
    <w:p>
      <w:pPr>
        <w:widowControl/>
        <w:wordWrap w:val="0"/>
        <w:spacing w:line="58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（三）荣立一等功者，给予一次性经济奖励5千元。</w:t>
      </w:r>
    </w:p>
    <w:p>
      <w:pPr>
        <w:widowControl/>
        <w:numPr>
          <w:ilvl w:val="0"/>
          <w:numId w:val="2"/>
        </w:numPr>
        <w:wordWrap w:val="0"/>
        <w:spacing w:line="58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荣立二等功者，给予一次性经济奖励2千元。</w:t>
      </w:r>
    </w:p>
    <w:p>
      <w:pPr>
        <w:widowControl/>
        <w:numPr>
          <w:ilvl w:val="0"/>
          <w:numId w:val="2"/>
        </w:numPr>
        <w:wordWrap w:val="0"/>
        <w:spacing w:line="58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荣立三等功者，给予一次性经济奖励1千元。</w:t>
      </w:r>
    </w:p>
    <w:p>
      <w:pPr>
        <w:widowControl/>
        <w:wordWrap w:val="0"/>
        <w:spacing w:line="580" w:lineRule="atLeas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（六）获得嘉奖、优秀士兵（优秀士官、优秀基层干部）奖励者，给予一次性经济奖励500元。</w:t>
      </w:r>
    </w:p>
    <w:p>
      <w:pPr>
        <w:widowControl/>
        <w:wordWrap w:val="0"/>
        <w:spacing w:line="580" w:lineRule="atLeas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第三条　同一个年度多次获得荣誉称号或立功受奖者，按本年度最高荣誉给予一次性奖励。</w:t>
      </w:r>
    </w:p>
    <w:p>
      <w:pPr>
        <w:widowControl/>
        <w:wordWrap w:val="0"/>
        <w:spacing w:line="58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第四条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以县退役军人事务局及武装部收到现役军人获荣誉称号、立功证书和喜报等文本为准，由武装部和退役军人事务局负责核实，进行登记造册，并开展多种形式的送喜报宣传表彰活动。对接收的立功受奖喜报和通知书登记建档后，由县武装部在10个工作日内通知立功受奖现役军人家属。</w:t>
      </w:r>
    </w:p>
    <w:p>
      <w:pPr>
        <w:widowControl/>
        <w:wordWrap w:val="0"/>
        <w:spacing w:line="58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 送喜报和奖励金活动一般每年在“八一”建军节和春节期间进行，一等功及以上奖励及时送达。</w:t>
      </w:r>
    </w:p>
    <w:p>
      <w:pPr>
        <w:widowControl/>
        <w:wordWrap w:val="0"/>
        <w:spacing w:line="58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 荣立二等功及以上奖励由县退役军人事务工作领导小组、县双拥工作领导小组、县武装部、县退役军人事务局组织慰问；三等功由县武装部、县退役军人事务局、县双拥办组织慰问；嘉奖、优秀士兵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（优秀士官、优秀基层干部）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由受奖军人户籍地乡镇、街道组织慰问。</w:t>
      </w:r>
    </w:p>
    <w:p>
      <w:pPr>
        <w:widowControl/>
        <w:wordWrap w:val="0"/>
        <w:spacing w:line="580" w:lineRule="atLeas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第七条　现役军人立功受奖奖励资金纳入县级财政预算。</w:t>
      </w:r>
    </w:p>
    <w:p>
      <w:pPr>
        <w:widowControl/>
        <w:wordWrap w:val="0"/>
        <w:spacing w:line="580" w:lineRule="atLeas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第八条  各相关部门及乡镇街道要相互配合、相互支持，切实做好现役军人立功受奖审核登记、喜报送达及事迹宣传等相关工作。</w:t>
      </w:r>
    </w:p>
    <w:p>
      <w:pPr>
        <w:widowControl/>
        <w:wordWrap w:val="0"/>
        <w:spacing w:line="580" w:lineRule="atLeas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第九条  本实施办法由县退役军人事务局负责解释。本实施办法自发布之日起正式实施。</w:t>
      </w:r>
    </w:p>
    <w:sectPr>
      <w:footerReference r:id="rId5" w:type="default"/>
      <w:pgSz w:w="11906" w:h="16838"/>
      <w:pgMar w:top="1361" w:right="1587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A92EF8C-6348-4DA5-9305-153C6C11A6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6305D0E-D644-4703-8529-6DD3A475467A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7BBD8D"/>
    <w:multiLevelType w:val="singleLevel"/>
    <w:tmpl w:val="D57BBD8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641AC9"/>
    <w:multiLevelType w:val="singleLevel"/>
    <w:tmpl w:val="7F641AC9"/>
    <w:lvl w:ilvl="0" w:tentative="0">
      <w:start w:val="1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E8"/>
    <w:rsid w:val="002E5084"/>
    <w:rsid w:val="004B6AC4"/>
    <w:rsid w:val="004C2AFE"/>
    <w:rsid w:val="00672AA1"/>
    <w:rsid w:val="008E0305"/>
    <w:rsid w:val="008F03C0"/>
    <w:rsid w:val="00C23086"/>
    <w:rsid w:val="00E22BBC"/>
    <w:rsid w:val="00E770E8"/>
    <w:rsid w:val="039267DE"/>
    <w:rsid w:val="06C7710B"/>
    <w:rsid w:val="0A4B424A"/>
    <w:rsid w:val="0E1B3984"/>
    <w:rsid w:val="133A4DB5"/>
    <w:rsid w:val="181911DE"/>
    <w:rsid w:val="1B8E631C"/>
    <w:rsid w:val="1EA929BF"/>
    <w:rsid w:val="20510DFE"/>
    <w:rsid w:val="23063AAB"/>
    <w:rsid w:val="25E331BD"/>
    <w:rsid w:val="2B5E1E1E"/>
    <w:rsid w:val="2BC54A38"/>
    <w:rsid w:val="37120DFA"/>
    <w:rsid w:val="4FE152DA"/>
    <w:rsid w:val="52D77AFC"/>
    <w:rsid w:val="61FB5A07"/>
    <w:rsid w:val="7BA40041"/>
    <w:rsid w:val="7E5247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unhideWhenUsed/>
    <w:qFormat/>
    <w:uiPriority w:val="99"/>
    <w:rPr>
      <w:color w:val="000000"/>
      <w:u w:val="non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h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973</Characters>
  <Lines>8</Lines>
  <Paragraphs>2</Paragraphs>
  <ScaleCrop>false</ScaleCrop>
  <LinksUpToDate>false</LinksUpToDate>
  <CharactersWithSpaces>1141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2020-09-10T02:28:00Z</dcterms:created>
  <dc:creator>王 大哥</dc:creator>
  <cp:lastModifiedBy>dayinshi2</cp:lastModifiedBy>
  <cp:lastPrinted>2020-09-11T01:05:00Z</cp:lastPrinted>
  <dcterms:modified xsi:type="dcterms:W3CDTF">2020-11-03T09:32:14Z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