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D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900" w:firstLineChars="500"/>
        <w:textAlignment w:val="auto"/>
        <w:rPr>
          <w:rFonts w:hint="eastAsia" w:ascii="Times New Roman" w:hAnsi="Times New Roman" w:eastAsia="仿宋_GB2312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  <w:lang w:eastAsia="zh-CN"/>
        </w:rPr>
        <w:t>十二吐乡第十八届</w:t>
      </w:r>
    </w:p>
    <w:p w14:paraId="7CD92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仿宋_GB2312"/>
          <w:color w:val="auto"/>
          <w:kern w:val="0"/>
          <w:sz w:val="18"/>
          <w:szCs w:val="18"/>
          <w:highlight w:val="none"/>
        </w:rPr>
      </w:pP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</w:rPr>
        <w:t>[20</w:t>
      </w: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  <w:lang w:val="en-US" w:eastAsia="zh-CN"/>
        </w:rPr>
        <w:t>25.3</w:t>
      </w: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</w:rPr>
        <w:t>]</w:t>
      </w: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</w:rPr>
        <w:t>会议文件</w:t>
      </w:r>
    </w:p>
    <w:p w14:paraId="1ADA1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400"/>
        <w:textAlignment w:val="auto"/>
        <w:rPr>
          <w:rFonts w:hint="eastAsia" w:ascii="Times New Roman" w:hAnsi="Times New Roman" w:eastAsia="仿宋_GB2312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  <w:lang w:eastAsia="zh-CN"/>
        </w:rPr>
        <w:t>人民代表大会</w:t>
      </w: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</w:rPr>
        <w:t>第</w:t>
      </w: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</w:rPr>
        <w:t>次</w:t>
      </w:r>
      <w:r>
        <w:rPr>
          <w:rFonts w:hint="eastAsia" w:ascii="Times New Roman" w:hAnsi="Times New Roman" w:eastAsia="仿宋_GB2312"/>
          <w:color w:val="auto"/>
          <w:sz w:val="18"/>
          <w:szCs w:val="18"/>
          <w:highlight w:val="none"/>
          <w:lang w:eastAsia="zh-CN"/>
        </w:rPr>
        <w:t>会议</w:t>
      </w:r>
    </w:p>
    <w:p w14:paraId="5355F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</w:rPr>
      </w:pPr>
    </w:p>
    <w:p w14:paraId="2704F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政 府 工 作 报 告</w:t>
      </w:r>
    </w:p>
    <w:p w14:paraId="4280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  <w:t>——在十二吐乡第十八届人民代表大会第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  <w:t>次会议上</w:t>
      </w:r>
    </w:p>
    <w:p w14:paraId="73BB8A6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2025年3月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eastAsia="zh-CN"/>
        </w:rPr>
        <w:t>）</w:t>
      </w:r>
    </w:p>
    <w:p w14:paraId="4D9E4B5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刘向宇</w:t>
      </w:r>
    </w:p>
    <w:p w14:paraId="16F20B9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/>
          <w:color w:val="auto"/>
        </w:rPr>
      </w:pPr>
    </w:p>
    <w:p w14:paraId="6AEF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各位代表：</w:t>
      </w:r>
    </w:p>
    <w:p w14:paraId="704F6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现在，我代表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十二吐乡人民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政府，向大会报告工作，请予审议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并请列席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会议的同志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提出意见。</w:t>
      </w:r>
    </w:p>
    <w:p w14:paraId="54C8A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4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一、2024年工作回顾</w:t>
      </w:r>
    </w:p>
    <w:p w14:paraId="59199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pacing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过去的一年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二吐乡坚持以习近平新时代中国特色社会主义思想为指导，深入贯彻落实党的二十大、二十届二中、三中全会精神，以铸牢中华民族共同体意识为主线，认真落实上级党委、政府和乡党委的各项决策部署，持续加大推动县委“5+6+N”总体部署落地见效的力度强度，以高质量发展为引领，持续优机制，强措施，抓落实，各项工作取得了显著成效，现将相关工作总结报告如下：</w:t>
      </w:r>
    </w:p>
    <w:p w14:paraId="7D70F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经济实力持续增强</w:t>
      </w:r>
    </w:p>
    <w:p w14:paraId="053DF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始终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把发展作为第一要务，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经济运行稳中有进。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地区生产总值完成44345万元，增长10.1%；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农村居民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均可支配收入完成15870元，增长0.9%；全年完成固定资产投资项目16个，完成投资3.85亿元，增长5.4%；项目建设成效显著，全年实施项目11个，总投资5677万元；争取专项资金1089万元；立足县、乡资源禀赋开展精准招商，完成招商引资项目8个，到位资金3.27亿元。盘活僵尸企业1个，配合金鼎变电站完成征占地及土地转建工作；协助明阳完成规划选址工作；协助万众炜业完成增储前期工作；协助利拓矿业完成技改升级项目相关手续；蓄积工业发展后劲。</w:t>
      </w:r>
    </w:p>
    <w:p w14:paraId="13E8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（二）产业发展量质齐升</w:t>
      </w:r>
    </w:p>
    <w:p w14:paraId="79DF15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产业结构不断优化。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引进番茄分选设备1套，引进棉被生产线1套，成功试验了柿子秧苗腐熟化还田处理技术，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番茄交易市场完成提级改造，实现交易额1.68亿元，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番茄全产业链产值达到2亿元，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产业集群效应凸显。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杂粮种植面积达到2.3万亩，带动183户种植户，增收50余万元。新增3000亩优质增粮示范基地1处，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恒丰粮油通过国家良好农业规范基地认证，“旱作谷子”进入自治区杂粮产业集群目录。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食用菌产业实现提质扩面，全乡年产菌棒1000余万棒，产值7800万元，初步形成“产、加、销”的产业链条。全乡中草药种植面积突破1.5万亩。完成基础母牛扩群提质项目3166头。</w:t>
      </w:r>
    </w:p>
    <w:p w14:paraId="02AE7A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产业配套不断完善。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实施高标准农田建设1.23万亩，配套建设谷坊4处、水窖4座，惠及农户671户，亩均增收500元，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为全县打造了旱作高标准农田样板。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先行开展节水工作，安装节水设备900套，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进一步优化农业用水资源配置，推动农业可持续发展。</w:t>
      </w:r>
    </w:p>
    <w:p w14:paraId="096883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产业体系不断丰富。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以“庭院经济＋种养殖”模式，发展“安居乐业，稳定致富”式庭院经济，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惠及农户1550余户，户均增收3000元，并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在全区庭院经济现场会上作典型经验介绍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bookmarkStart w:id="0" w:name="OLE_LINK3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新建集中性产业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基地27个，全乡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基地数达72处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建立“党组织+龙头企业+基地+农户”的村企合作利益联结机制，与恒丰粮油、荟质鲜、磐石农业、东荣集团等龙头企业合作，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使产业发展有保障、群众增收有底气、村集体经济有收入，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7个行政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村集体经济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年收入均达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0万元以上，其中50万元以上的村1个。</w:t>
      </w:r>
    </w:p>
    <w:p w14:paraId="2C4DA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（三）乡村振兴步履坚实</w:t>
      </w:r>
    </w:p>
    <w:p w14:paraId="175E06E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脱贫成果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持续巩固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实施“乡村振兴”项目7个，完成投资2980万元，惠及群众712户。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  <w:t>扶贫资产长效管理、联农带农机制更加完善。脱贫人口人均纯收入达到18400元，增长12.5%。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落实防止返贫动态监测和帮扶机制，识别纳入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监测户4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人，做到应纳尽纳；持续做好“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两不愁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三保障”和饮水安全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严格落实基本医保、大病保险、医疗救助保障政策，脱贫人口和监测对象参保率100%。累计发放小额信贷259.6万元，惠及农户57户。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承接脱贫攻坚与乡村振兴有效衔接后评估自治区三方检查，圆满完成国家后评估综合核查组实地核查工作。</w:t>
      </w:r>
    </w:p>
    <w:p w14:paraId="66501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7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 w:val="0"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基础设施日趋完善。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改造集中式污水管网2处，惠及农户62户，户厕普及率达80%。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农村道路2.3公里，实现西山根养牛小区与番茄小镇道路全连通。建设垃圾压缩转运站1处，建设垃圾收集点27处，为全乡7个行政村以及达康产业园区购置垃圾清运设备，实现粪污、秸秆等资源化利用，形成完整的垃圾收集、转运和处置体系。</w:t>
      </w:r>
    </w:p>
    <w:p w14:paraId="28753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生态环境持续改善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严格落实林草长制，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严厉打击偷牧夜牧等行为。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林下中草药种植3500亩，健全森林草原防火综合治理体系，全年森林草原火灾“零发生”。河长制管理体系更加健全，河湖“清四乱”行动扎实开展。农村人居环境持续改善。推广加厚地膜2.3万亩，化肥、农药亩均使用量保持零增长。</w:t>
      </w:r>
    </w:p>
    <w:p w14:paraId="57EEF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民生福祉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可感可及。</w:t>
      </w:r>
    </w:p>
    <w:p w14:paraId="2A026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7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 w:val="0"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着力提升民生质量。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国家级卫生乡镇通过自治区验收。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邀请广安门中医院、县中蒙医院在乡卫生院开展义诊3次，推动优质医疗资源不断下沉。全乡适龄儿童无辍学情况。享受“雨露计划”政策11人，发放补助3.3万元。文化事业蓬勃发展，组织各类文艺演出16场次，开展各类活动80余场次。</w:t>
      </w:r>
    </w:p>
    <w:p w14:paraId="76842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着力提升社会保障。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新纳低保60人，新纳特困供养人员8人，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社会救助、拥军优抚、高龄津贴、残疾人补贴按时发放，惠及群众981人，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为10名困难退役军人申请并发放援助资金2.6万元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养老保险参保率达到98%，基本医疗保险实现应保尽保，住院报销比例显著提升。开展职业技能培训138人次，发放交通补贴8100元。</w:t>
      </w:r>
    </w:p>
    <w:p w14:paraId="445DA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着力提升安全稳定。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全年为群众办理政务服务事项5649件，实施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12345便民服务热线与信访代办联动机制，办结率、解决率、满意率均为100%，党小组“家谈话”工作法获评全市新时代“枫桥经验”典型案例。扎实做好各领域安全生产工作，全年无重大安全事故，社会大局和谐稳定。</w:t>
      </w:r>
    </w:p>
    <w:p w14:paraId="7B86F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（五）自身建设不断加强</w:t>
      </w:r>
    </w:p>
    <w:p w14:paraId="3925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始终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把政治建设摆在首位，严格执行“第一议题”制度。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意识形态阵地建设与管理，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深化民族团结进步教育。年内开展理论学习中心组集中学习13次，常态化开展“感党恩、听党话、跟党走”群众教育和党纪学习教育，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扎实开展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“思想大解放、工作大提速、经济大发展”专题讨论活动，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提出意见建议10条。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破解“小马拉大车”难题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为基层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减负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，完成乡、村两级履职事项清单梳理工作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。坚决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执行“三重一大”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制度，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严格落实过紧日子要求，“三公”经费和一般性支出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持续压减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两名适龄青年参军入伍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统计、妇联、团委、关工委、工会等工作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取得新进展。</w:t>
      </w:r>
    </w:p>
    <w:p w14:paraId="0E1D6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代表！奋斗的脚步铿锵有力，满满的收获令人鼓舞。过去的一年，全乡累计获得县级以上荣誉表彰18个，西山根村党总支荣获自治区级坚强堡垒“模范”支部；西山根村新时代文明实践站荣获自治区级示范站；乌兰沟村荣获全市民族团结进步示范单位；西山根村党组织书记荣获全区乡村振兴担当作为好支书，整乡推进“产业兴村”层级示范工程；培树了西山根党建引领“红绿蓝”、乌兰沟党建引领基层治理、巴吉沟五化引领统种共富3个党建品牌。这些成绩的取得，是县委、县政府和乡党委科学决策、正确领导的结果，是全乡人民同心同德、共同努力的结果。在此，我代表十二吐乡人民政府，向各位代表、向全乡广大干部群众，以及向所有关心、支持十二吐乡经济社会发展的各界人士，表示衷心的感谢和崇高的敬意！</w:t>
      </w:r>
    </w:p>
    <w:p w14:paraId="3201B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在肯定成绩的同时，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我们也清醒地认识到，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当前我乡经济社会发展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还面临不少困难和挑战，仍然存在一些短板和不足：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产业结构较为单一，产业延链补链仍需用力。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特色产业规模还不够大，品牌影响力还不够强；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乡村振兴与社会治理衔接方面还有短板。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对此，我们将切实采取有效措施，认真加以解决。</w:t>
      </w:r>
    </w:p>
    <w:p w14:paraId="1B26E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8"/>
        <w:textAlignment w:val="auto"/>
        <w:rPr>
          <w:rFonts w:hint="default" w:ascii="黑体" w:hAnsi="黑体" w:eastAsia="黑体" w:cs="黑体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二、2025年工作重点</w:t>
      </w:r>
    </w:p>
    <w:p w14:paraId="4942C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2025年是“十四五”规划收官之年，也是“十五五” 规划谋划之年。今年政府工作的总体要求是：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坚持以习近平新时代中国特色社会主义思想为指导，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深入贯彻党的二十大和二十届二中、三中全会精神，坚持稳中求进工作总基调，以铸牢中华民族共同体意识为主线，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深入实施自治区党委“六个行动”，市委“十大行动”，持续加大推动县委“5+6+N”总体部署落地见效的力度强度。全面完成“十四五”目标任务，精心谋划“十五五”发展蓝图，为林西经济社会高质量发展贡献十二吐力量。</w:t>
      </w:r>
    </w:p>
    <w:p w14:paraId="3CEA91F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综合各方面因素，今年全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经济社会发展的主要预期目标是：全力稳定经济增长态势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地区生产总值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增长9%以上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固定资产投资增长20%以上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并保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持优势指标高速增长，为全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多做贡献；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同时，扎实做好节水试点工作，深入实施文旅突破行动，推动农文旅不断融合发展。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围绕完成今年的各项目标任务，突出抓好以下重点工作。</w:t>
      </w:r>
    </w:p>
    <w:p w14:paraId="6786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（一）聚力项目建设，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在推动经济发展上迈出新步伐</w:t>
      </w:r>
    </w:p>
    <w:p w14:paraId="55B81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增强工业发展动能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围绕冶金产业提档升级，续建利拓矿业30万吨技改升级项目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，扩建后采矿能力达到39万吨/年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。开展找矿突破行动，协助万众伟业完成黑山咀子和王家大院矿区探储工作，协助蒙鑫矿业完成枕头沟西沟地区银铅矿勘探工作，不断增加矿产储量、提高资源自给率。推进荣鑫钼业二期项目建设，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利拓尾矿渣综合回收利用项目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协助企业完成林西厚泽机械工程有限责任公司年产30万吨沥青混凝土建设项目前期手续，确保年内生产达效。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在新能源领域，协助完成明阳、中煤、帮扶电站征占地等项目前期工作，确保项目顺利开工。加强供电基础设施建设，年内力争金鼎220千伏变电站、500千伏输电线路开工建设。</w:t>
      </w:r>
    </w:p>
    <w:p w14:paraId="7B094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4500F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夯实项目基础保障。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立足全乡资源禀赋，强力推进招商引资拓展行动，依托利拓矿业、恒富金属等企业，持续开展以商招商、产业链招商，全年签约落地项目4个以上，到位资金2.9亿元以上。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谋划储备项目13个，新建5000万元以上重点项目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个，计划总投资2.15亿元，为全乡经济发展积蓄后劲。</w:t>
      </w:r>
    </w:p>
    <w:p w14:paraId="6BF998A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（二）加速产业发展，在提质乡村振兴上激发新活力</w:t>
      </w:r>
    </w:p>
    <w:p w14:paraId="2BDB948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4500F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提升现有产业效能。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巩固以设施农业为主导，食用菌、中草药、杂粮为特色产业的“一主多元”产业发展格局，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丰富番茄交易市场业态，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将中草药、食用菌的交易引入市场，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统筹打造集农产品交易、储存、物流于一体的一站式综合性集散地，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利用市场空置期进行错茬保存、初加工和交易，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不断提高市场利用效率。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一体推进设施农业暖棚升级改造，食用菌产业扩面延链，积极培育“林西·红柿”“乌兰沟杂粮”等特色品牌，不断提升农产品品牌化水平。</w:t>
      </w:r>
    </w:p>
    <w:p w14:paraId="60A0F90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竭力促进农业发展。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新建高标准农田2万亩，建设玉米单产提升项目1.4万亩。在全乡推行巴吉沟五化引领“统种共富”模式，力争杂粮种植面积达到5万亩，实现“一村一块田”。依托规模化种养殖基地打造，多渠道盘活闲置、低效资产，新增规模化种养殖基地10处，建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绒山羊标准化棚圈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处，在发展壮大村集体经济的同时，带动村民增收。</w:t>
      </w:r>
    </w:p>
    <w:p w14:paraId="1521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做好节水先行试点。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自治区“六个行动”，整乡推进节水试点工作，完成设施农业节水化改造升级，提升智能水表安装普及率，推广低垄全膜、微喷、滴灌等节水技术，推行以电折水、阶梯水价、旱作高标准农田建设、集雨谷坊等节水措施，调整种植结构，进一步优化农业用水资源配置。</w:t>
      </w:r>
    </w:p>
    <w:p w14:paraId="5C4A9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4500F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推动农文旅融合发展。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积极融入“306百里风情线”文旅品牌创建，依托番茄小镇，打造研学基地，完成汽车露营地建设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积极筹办番茄夜市、“村舞”大赛、“村晚”等活动，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不断丰富文旅产业业态。围绕乌兰沟香瓜、西瓜等特色农产品，在国道303沿线增设规范化摊位，打造本土“地摊经济”特色品牌。</w:t>
      </w:r>
    </w:p>
    <w:p w14:paraId="20A222D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（三）践行服务宗旨，在精心为民服务上增进新福祉</w:t>
      </w:r>
    </w:p>
    <w:p w14:paraId="0B14D8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持续完善基础设施建设，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争取市级交通专项资金206万元，在十二吐村建设农村公路3.3公里及桥涵1处；完成乌兰沟村污水收储管网铺设，改造水冲厕所28处。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统筹实施各类社会保障，有序推进城乡居民基本养老和医疗保险征收工作，力争参保率达两个100%。常态化开展防返贫动态监测工作，持续做好社会救助兜底保障工作。在西山根互助院，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积极探索“六助”居家养老模式。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整乡推进人居环境整治工作，建立长效机制，形成人人参与的良好氛围。</w:t>
      </w:r>
    </w:p>
    <w:p w14:paraId="6928C99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（四）树牢底线思维，在深化社会治理上筑牢新防线</w:t>
      </w:r>
    </w:p>
    <w:p w14:paraId="1F4C675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4500F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严格落实安全生产责任制，按照重点项目、重点领域、重要场所全面开展风险隐患排查整治工作，加强乡、村两级应急体系建设，切实保障人民群众生命财产安全。全域开展封山禁牧工作，严格落实“林长制”“河长制”工作责任，常态化开展巡林、巡河工作。坚守意识形态主阵地，强化网络舆情监管，构建安全稳定的网络空间。充分发挥新时代“枫桥经验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加强社会治理体系建设，全面推进信访工作法治化，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常态化开展扫黑除恶斗争，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切实维护社会大局和谐稳定。</w:t>
      </w:r>
    </w:p>
    <w:p w14:paraId="1943C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三、全面加强政府自身建设</w:t>
      </w:r>
    </w:p>
    <w:p w14:paraId="4BA5E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  <w:t>各位代表，新征程催人奋进，新使命重任在肩。我们要忠诚履行党和人民赋予的职责，全面提升政府自身建设水平，努力打造人民满意的服务型政府。</w:t>
      </w:r>
    </w:p>
    <w:p w14:paraId="54217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锤炼党性铸忠诚。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持之以恒用习近平新时代中国特色社会主义思想凝心铸魂，忠诚拥护“两个确立”、忠实践行“两个维护”，不断提高政治判断力、政治领悟力、政治执行力。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  <w:t>全力推动上级党委、政府和乡党委各项决策部署落地见效，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1"/>
          <w:kern w:val="2"/>
          <w:sz w:val="32"/>
          <w:szCs w:val="24"/>
          <w:highlight w:val="none"/>
          <w:u w:val="none"/>
          <w:lang w:val="en-US" w:eastAsia="zh-CN" w:bidi="ar-SA"/>
        </w:rPr>
        <w:t>以对工作的热诚、对人民的真诚、对事业的赤诚诠释对党的忠诚。</w:t>
      </w:r>
    </w:p>
    <w:p w14:paraId="6F4EC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 w:val="0"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  <w:t>厉行法治守公心。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  <w:t>深入贯彻习近平法治思想，加强法治政府建设。严格落实“三重一大”事项集体决策制度和重大经济事项决策规定，始终做到科学决策、民主决策、依法决策。依法接受人大法律监督，主动接受司法监督、群众监督、舆论监督，大力推行政务公开，提升法治政府建设水平。</w:t>
      </w:r>
    </w:p>
    <w:p w14:paraId="17E1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 w:val="0"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  <w:t>笃行实干转作风。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  <w:t>坚定不移抓好各项工作落实，不断提升报账意识、交卷意识、成果意识，以担当带动担当，以作为促进作为，做到凡事有交代、件件有着落、事事有回音。打造一支“政治过硬、作风优良、能力突出、工作一流”的十二吐干部队伍。</w:t>
      </w:r>
    </w:p>
    <w:p w14:paraId="4463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 w:val="0"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  <w:t>恪守廉洁扬正气。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严格落实党风廉政“一岗双责”，严格执行中央八项规定及其实施细则精神，带头过“紧日子”，深入推进党风廉政建设和反腐败斗争，坚守“底线”、不踩“红线”，持续巩固政府清廉、干部清正、政治清明、社会清朗的良好氛围。</w:t>
      </w:r>
    </w:p>
    <w:p w14:paraId="2C760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各位代表！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路虽远行则将至，事虽难做则必成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。让我们更加紧密地团结在以习近平同志为核心的党中央周围，在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政府和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党委的坚强领导下，把握“进”的方位，锚定“稳”的大局，展现“新”的作为，勇毅前行，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善作善成，以实际行动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奋力谱写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十二吐乡经济社会高质量发展新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篇章！</w:t>
      </w:r>
    </w:p>
    <w:p w14:paraId="1F36F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</w:pPr>
    </w:p>
    <w:p w14:paraId="2ACF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spacing w:val="0"/>
          <w:sz w:val="32"/>
          <w:szCs w:val="32"/>
          <w:lang w:eastAsia="zh-CN"/>
        </w:rPr>
      </w:pPr>
      <w:bookmarkStart w:id="1" w:name="_GoBack"/>
      <w:bookmarkEnd w:id="1"/>
    </w:p>
    <w:p w14:paraId="5E018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spacing w:val="0"/>
          <w:sz w:val="32"/>
          <w:szCs w:val="32"/>
          <w:lang w:eastAsia="zh-CN"/>
        </w:rPr>
      </w:pPr>
    </w:p>
    <w:p w14:paraId="7D235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CDF2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B0364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B0364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DI4NGE3OTAwNGZiZmY5NjEyYjc5MWVkNDgxZjMifQ=="/>
  </w:docVars>
  <w:rsids>
    <w:rsidRoot w:val="2A546729"/>
    <w:rsid w:val="02596F3C"/>
    <w:rsid w:val="09181826"/>
    <w:rsid w:val="092E1232"/>
    <w:rsid w:val="0E2055ED"/>
    <w:rsid w:val="147320BA"/>
    <w:rsid w:val="25A26260"/>
    <w:rsid w:val="2A546729"/>
    <w:rsid w:val="2FAF6379"/>
    <w:rsid w:val="35B567B8"/>
    <w:rsid w:val="38271903"/>
    <w:rsid w:val="3C211CB3"/>
    <w:rsid w:val="4135514F"/>
    <w:rsid w:val="444E1047"/>
    <w:rsid w:val="50081462"/>
    <w:rsid w:val="57B23D6F"/>
    <w:rsid w:val="60714E01"/>
    <w:rsid w:val="65446953"/>
    <w:rsid w:val="660563ED"/>
    <w:rsid w:val="6933534A"/>
    <w:rsid w:val="6E623FDB"/>
    <w:rsid w:val="729C2671"/>
    <w:rsid w:val="7580026C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"/>
    <w:basedOn w:val="1"/>
    <w:qFormat/>
    <w:uiPriority w:val="0"/>
    <w:pPr>
      <w:widowControl w:val="0"/>
      <w:spacing w:after="120" w:line="560" w:lineRule="exact"/>
      <w:ind w:firstLine="200" w:firstLineChars="200"/>
      <w:jc w:val="both"/>
    </w:pPr>
    <w:rPr>
      <w:rFonts w:ascii="Times New Roman" w:hAnsi="Times New Roman" w:eastAsia="仿宋" w:cs="Times New Roman"/>
      <w:kern w:val="0"/>
      <w:sz w:val="20"/>
      <w:szCs w:val="2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widowControl w:val="0"/>
      <w:spacing w:after="120" w:line="560" w:lineRule="exact"/>
      <w:ind w:left="420" w:leftChars="200" w:firstLine="200" w:firstLineChars="200"/>
      <w:jc w:val="both"/>
    </w:pPr>
    <w:rPr>
      <w:rFonts w:ascii="Times New Roman" w:hAnsi="Times New Roman" w:eastAsia="仿宋" w:cs="Times New Roman"/>
      <w:kern w:val="0"/>
      <w:sz w:val="20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widowControl/>
      <w:spacing w:after="120" w:line="560" w:lineRule="exact"/>
      <w:ind w:left="420" w:leftChars="200" w:firstLine="420" w:firstLineChars="200"/>
      <w:jc w:val="left"/>
    </w:pPr>
    <w:rPr>
      <w:rFonts w:ascii="Calibri" w:hAnsi="Calibri" w:eastAsia="仿宋" w:cs="Times New Roman"/>
      <w:kern w:val="0"/>
      <w:sz w:val="24"/>
      <w:szCs w:val="24"/>
      <w:lang w:val="en-US" w:eastAsia="en-US" w:bidi="en-US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 First Indent 21"/>
    <w:basedOn w:val="11"/>
    <w:qFormat/>
    <w:uiPriority w:val="99"/>
    <w:pPr>
      <w:ind w:firstLine="420" w:firstLineChars="200"/>
    </w:pPr>
  </w:style>
  <w:style w:type="paragraph" w:customStyle="1" w:styleId="11">
    <w:name w:val="Body Text Indent1"/>
    <w:basedOn w:val="1"/>
    <w:qFormat/>
    <w:uiPriority w:val="99"/>
    <w:pPr>
      <w:ind w:left="420" w:leftChars="200"/>
    </w:pPr>
    <w:rPr>
      <w:rFonts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5426</Words>
  <Characters>5624</Characters>
  <Lines>0</Lines>
  <Paragraphs>0</Paragraphs>
  <TotalTime>49</TotalTime>
  <ScaleCrop>false</ScaleCrop>
  <LinksUpToDate>false</LinksUpToDate>
  <CharactersWithSpaces>5656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2025-03-22T08:13:00Z</dcterms:created>
  <dc:creator>lily</dc:creator>
  <cp:lastModifiedBy>lily</cp:lastModifiedBy>
  <cp:lastPrinted>2025-03-24T07:59:00Z</cp:lastPrinted>
  <dcterms:modified xsi:type="dcterms:W3CDTF">2025-03-24T11:10:04Z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CD7CA9E1CA0E4C28B20E6815CEEE80D0_13</vt:lpwstr>
  </property>
  <property fmtid="{D5CDD505-2E9C-101B-9397-08002B2CF9AE}" pid="4" name="KSOTemplateDocerSaveRecord">
    <vt:lpwstr>eyJoZGlkIjoiMDdhNmNkNzI4ZTI4N2Q4MzFlNTYxODM1MTU3MGZhOWQiLCJ1c2VySWQiOiI0NDk3MTEyNTIifQ==</vt:lpwstr>
  </property>
</Properties>
</file>