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line="315" w:lineRule="atLeast"/>
        <w:ind w:left="0" w:firstLine="0"/>
        <w:jc w:val="center"/>
        <w:rPr>
          <w:rFonts w:ascii="sans-serif" w:hAnsi="sans-serif" w:eastAsia="sans-serif" w:cs="sans-serif"/>
          <w:i w:val="0"/>
          <w:iCs w:val="0"/>
          <w:caps w:val="0"/>
          <w:color w:val="000000"/>
          <w:spacing w:val="0"/>
          <w:sz w:val="27"/>
          <w:szCs w:val="27"/>
        </w:rPr>
      </w:pPr>
      <w:r>
        <w:rPr>
          <w:rFonts w:ascii="方正小标宋简体" w:hAnsi="方正小标宋简体" w:eastAsia="方正小标宋简体" w:cs="方正小标宋简体"/>
          <w:i w:val="0"/>
          <w:iCs w:val="0"/>
          <w:caps w:val="0"/>
          <w:color w:val="000000"/>
          <w:spacing w:val="0"/>
          <w:sz w:val="43"/>
          <w:szCs w:val="43"/>
        </w:rPr>
        <w:t>林西县</w:t>
      </w:r>
      <w:r>
        <w:rPr>
          <w:rFonts w:hint="eastAsia" w:ascii="方正小标宋简体" w:hAnsi="方正小标宋简体" w:eastAsia="方正小标宋简体" w:cs="方正小标宋简体"/>
          <w:i w:val="0"/>
          <w:iCs w:val="0"/>
          <w:caps w:val="0"/>
          <w:color w:val="000000"/>
          <w:spacing w:val="0"/>
          <w:sz w:val="43"/>
          <w:szCs w:val="43"/>
        </w:rPr>
        <w:t>2022年政务公开工作要点</w:t>
      </w:r>
    </w:p>
    <w:p>
      <w:pPr>
        <w:pStyle w:val="2"/>
        <w:keepNext w:val="0"/>
        <w:keepLines w:val="0"/>
        <w:widowControl/>
        <w:suppressLineNumbers w:val="0"/>
        <w:spacing w:line="315" w:lineRule="atLeast"/>
        <w:ind w:left="0" w:firstLine="0"/>
        <w:jc w:val="left"/>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24"/>
          <w:szCs w:val="24"/>
        </w:rPr>
        <w:t> </w:t>
      </w:r>
    </w:p>
    <w:p>
      <w:pPr>
        <w:pStyle w:val="2"/>
        <w:keepNext w:val="0"/>
        <w:keepLines w:val="0"/>
        <w:widowControl/>
        <w:suppressLineNumbers w:val="0"/>
        <w:spacing w:line="600" w:lineRule="atLeast"/>
        <w:ind w:left="0" w:firstLine="645"/>
        <w:jc w:val="both"/>
        <w:rPr>
          <w:rFonts w:hint="default" w:ascii="sans-serif" w:hAnsi="sans-serif" w:eastAsia="sans-serif" w:cs="sans-serif"/>
          <w:i w:val="0"/>
          <w:iCs w:val="0"/>
          <w:caps w:val="0"/>
          <w:color w:val="000000"/>
          <w:spacing w:val="0"/>
          <w:sz w:val="27"/>
          <w:szCs w:val="27"/>
        </w:rPr>
      </w:pPr>
      <w:r>
        <w:rPr>
          <w:rFonts w:ascii="仿宋" w:hAnsi="仿宋" w:eastAsia="仿宋" w:cs="仿宋"/>
          <w:i w:val="0"/>
          <w:iCs w:val="0"/>
          <w:caps w:val="0"/>
          <w:color w:val="000000"/>
          <w:spacing w:val="0"/>
          <w:sz w:val="31"/>
          <w:szCs w:val="31"/>
        </w:rPr>
        <w:t>为深入贯彻落实</w:t>
      </w:r>
      <w:r>
        <w:rPr>
          <w:rFonts w:hint="eastAsia" w:ascii="仿宋" w:hAnsi="仿宋" w:eastAsia="仿宋" w:cs="仿宋"/>
          <w:i w:val="0"/>
          <w:iCs w:val="0"/>
          <w:caps w:val="0"/>
          <w:color w:val="000000"/>
          <w:spacing w:val="0"/>
          <w:sz w:val="31"/>
          <w:szCs w:val="31"/>
        </w:rPr>
        <w:t>《国务院办公厅印发2022年政务公开工作要点的通知》（国办发</w:t>
      </w:r>
      <w:r>
        <w:rPr>
          <w:rFonts w:hint="eastAsia" w:ascii="仿宋" w:hAnsi="仿宋" w:eastAsia="仿宋" w:cs="仿宋"/>
          <w:i w:val="0"/>
          <w:iCs w:val="0"/>
          <w:caps w:val="0"/>
          <w:color w:val="000000"/>
          <w:spacing w:val="0"/>
          <w:sz w:val="28"/>
          <w:szCs w:val="28"/>
        </w:rPr>
        <w:t>〔2022〕8号</w:t>
      </w:r>
      <w:r>
        <w:rPr>
          <w:rFonts w:hint="eastAsia" w:ascii="仿宋" w:hAnsi="仿宋" w:eastAsia="仿宋" w:cs="仿宋"/>
          <w:i w:val="0"/>
          <w:iCs w:val="0"/>
          <w:caps w:val="0"/>
          <w:color w:val="000000"/>
          <w:spacing w:val="0"/>
          <w:sz w:val="31"/>
          <w:szCs w:val="31"/>
        </w:rPr>
        <w:t>）、《内蒙古自治区人民政府办公厅关于印发自治区2022年政务公开工作要点的通知》（内政办发</w:t>
      </w:r>
      <w:r>
        <w:rPr>
          <w:rFonts w:hint="eastAsia" w:ascii="仿宋" w:hAnsi="仿宋" w:eastAsia="仿宋" w:cs="仿宋"/>
          <w:i w:val="0"/>
          <w:iCs w:val="0"/>
          <w:caps w:val="0"/>
          <w:color w:val="000000"/>
          <w:spacing w:val="0"/>
          <w:sz w:val="28"/>
          <w:szCs w:val="28"/>
        </w:rPr>
        <w:t>〔2022〕28号</w:t>
      </w:r>
      <w:r>
        <w:rPr>
          <w:rFonts w:hint="eastAsia" w:ascii="仿宋" w:hAnsi="仿宋" w:eastAsia="仿宋" w:cs="仿宋"/>
          <w:i w:val="0"/>
          <w:iCs w:val="0"/>
          <w:caps w:val="0"/>
          <w:color w:val="000000"/>
          <w:spacing w:val="0"/>
          <w:sz w:val="31"/>
          <w:szCs w:val="31"/>
        </w:rPr>
        <w:t>）、《赤峰市政务公开领导小组办公室关于印发2022年政务公开工作要点的通知》（赤政公办发</w:t>
      </w:r>
      <w:r>
        <w:rPr>
          <w:rFonts w:hint="eastAsia" w:ascii="仿宋" w:hAnsi="仿宋" w:eastAsia="仿宋" w:cs="仿宋"/>
          <w:i w:val="0"/>
          <w:iCs w:val="0"/>
          <w:caps w:val="0"/>
          <w:color w:val="000000"/>
          <w:spacing w:val="0"/>
          <w:sz w:val="28"/>
          <w:szCs w:val="28"/>
        </w:rPr>
        <w:t>〔2022〕6号</w:t>
      </w:r>
      <w:r>
        <w:rPr>
          <w:rFonts w:hint="eastAsia" w:ascii="仿宋" w:hAnsi="仿宋" w:eastAsia="仿宋" w:cs="仿宋"/>
          <w:i w:val="0"/>
          <w:iCs w:val="0"/>
          <w:caps w:val="0"/>
          <w:color w:val="000000"/>
          <w:spacing w:val="0"/>
          <w:sz w:val="31"/>
          <w:szCs w:val="31"/>
        </w:rPr>
        <w:t>），进一步提升我县政务公开质量和水平，更好发挥以公开促落实、强监管、优环境功能，把握政务公开方向，优化政务公开职能，结合我县实际，制定2022年政务公开工作要点。</w:t>
      </w:r>
    </w:p>
    <w:p>
      <w:pPr>
        <w:pStyle w:val="2"/>
        <w:keepNext w:val="0"/>
        <w:keepLines w:val="0"/>
        <w:widowControl/>
        <w:suppressLineNumbers w:val="0"/>
        <w:spacing w:line="600" w:lineRule="atLeast"/>
        <w:ind w:left="0" w:firstLine="645"/>
        <w:rPr>
          <w:rFonts w:hint="default" w:ascii="sans-serif" w:hAnsi="sans-serif" w:eastAsia="sans-serif" w:cs="sans-serif"/>
          <w:i w:val="0"/>
          <w:iCs w:val="0"/>
          <w:caps w:val="0"/>
          <w:color w:val="000000"/>
          <w:spacing w:val="0"/>
          <w:sz w:val="27"/>
          <w:szCs w:val="27"/>
        </w:rPr>
      </w:pPr>
      <w:r>
        <w:rPr>
          <w:rFonts w:ascii="黑体" w:hAnsi="宋体" w:eastAsia="黑体" w:cs="黑体"/>
          <w:i w:val="0"/>
          <w:iCs w:val="0"/>
          <w:caps w:val="0"/>
          <w:color w:val="000000"/>
          <w:spacing w:val="0"/>
          <w:sz w:val="31"/>
          <w:szCs w:val="31"/>
        </w:rPr>
        <w:t>一、围绕</w:t>
      </w:r>
      <w:r>
        <w:rPr>
          <w:rFonts w:hint="eastAsia" w:ascii="黑体" w:hAnsi="宋体" w:eastAsia="黑体" w:cs="黑体"/>
          <w:i w:val="0"/>
          <w:iCs w:val="0"/>
          <w:caps w:val="0"/>
          <w:color w:val="000000"/>
          <w:spacing w:val="0"/>
          <w:sz w:val="31"/>
          <w:szCs w:val="31"/>
        </w:rPr>
        <w:t>重点工作任务，深化主动公开力度</w:t>
      </w:r>
    </w:p>
    <w:p>
      <w:pPr>
        <w:pStyle w:val="2"/>
        <w:keepNext w:val="0"/>
        <w:keepLines w:val="0"/>
        <w:widowControl/>
        <w:suppressLineNumbers w:val="0"/>
        <w:spacing w:line="600" w:lineRule="atLeast"/>
        <w:ind w:left="0" w:firstLine="645"/>
        <w:jc w:val="both"/>
        <w:rPr>
          <w:rFonts w:hint="default" w:ascii="sans-serif" w:hAnsi="sans-serif" w:eastAsia="sans-serif" w:cs="sans-serif"/>
          <w:i w:val="0"/>
          <w:iCs w:val="0"/>
          <w:caps w:val="0"/>
          <w:color w:val="000000"/>
          <w:spacing w:val="0"/>
          <w:sz w:val="27"/>
          <w:szCs w:val="27"/>
        </w:rPr>
      </w:pPr>
      <w:r>
        <w:rPr>
          <w:rStyle w:val="5"/>
          <w:rFonts w:ascii="楷体_GB2312" w:hAnsi="sans-serif" w:eastAsia="楷体_GB2312" w:cs="楷体_GB2312"/>
          <w:i w:val="0"/>
          <w:iCs w:val="0"/>
          <w:caps w:val="0"/>
          <w:color w:val="000000"/>
          <w:spacing w:val="0"/>
          <w:sz w:val="31"/>
          <w:szCs w:val="31"/>
        </w:rPr>
        <w:t>(一)聚焦</w:t>
      </w:r>
      <w:r>
        <w:rPr>
          <w:rStyle w:val="5"/>
          <w:rFonts w:hint="eastAsia" w:ascii="楷体_GB2312" w:hAnsi="sans-serif" w:eastAsia="楷体_GB2312" w:cs="楷体_GB2312"/>
          <w:i w:val="0"/>
          <w:iCs w:val="0"/>
          <w:caps w:val="0"/>
          <w:color w:val="000000"/>
          <w:spacing w:val="0"/>
          <w:sz w:val="31"/>
          <w:szCs w:val="31"/>
        </w:rPr>
        <w:t>县政府重点工作，加大公开力度。</w:t>
      </w:r>
      <w:r>
        <w:rPr>
          <w:rFonts w:hint="eastAsia" w:ascii="仿宋" w:hAnsi="仿宋" w:eastAsia="仿宋" w:cs="仿宋"/>
          <w:i w:val="0"/>
          <w:iCs w:val="0"/>
          <w:caps w:val="0"/>
          <w:color w:val="000000"/>
          <w:spacing w:val="0"/>
          <w:sz w:val="31"/>
          <w:szCs w:val="31"/>
        </w:rPr>
        <w:t>各相关部门要紧紧围绕我县2022年《政府工作报告》确定的各项重点工作任务，全力推动绿色发展、优化产业布局、改善城乡面貌、推动经济发展、繁荣社会事业、提升治理水平等各项工作，切实加强政府信息公开工作，以公开增强政府施政的透明度和市场主体发展信心。</w:t>
      </w:r>
    </w:p>
    <w:p>
      <w:pPr>
        <w:pStyle w:val="2"/>
        <w:keepNext w:val="0"/>
        <w:keepLines w:val="0"/>
        <w:widowControl/>
        <w:suppressLineNumbers w:val="0"/>
        <w:spacing w:line="600" w:lineRule="atLeast"/>
        <w:ind w:left="0" w:firstLine="645"/>
        <w:jc w:val="both"/>
        <w:rPr>
          <w:rFonts w:hint="default" w:ascii="sans-serif" w:hAnsi="sans-serif" w:eastAsia="sans-serif" w:cs="sans-serif"/>
          <w:i w:val="0"/>
          <w:iCs w:val="0"/>
          <w:caps w:val="0"/>
          <w:color w:val="000000"/>
          <w:spacing w:val="0"/>
          <w:sz w:val="27"/>
          <w:szCs w:val="27"/>
        </w:rPr>
      </w:pPr>
      <w:r>
        <w:rPr>
          <w:rStyle w:val="5"/>
          <w:rFonts w:hint="eastAsia" w:ascii="楷体_GB2312" w:hAnsi="sans-serif" w:eastAsia="楷体_GB2312" w:cs="楷体_GB2312"/>
          <w:i w:val="0"/>
          <w:iCs w:val="0"/>
          <w:caps w:val="0"/>
          <w:color w:val="000000"/>
          <w:spacing w:val="0"/>
          <w:sz w:val="31"/>
          <w:szCs w:val="31"/>
        </w:rPr>
        <w:t>（二）聚焦打造一流营商环境，加大公开力度。</w:t>
      </w:r>
      <w:r>
        <w:rPr>
          <w:rFonts w:hint="eastAsia" w:ascii="仿宋" w:hAnsi="仿宋" w:eastAsia="仿宋" w:cs="仿宋"/>
          <w:i w:val="0"/>
          <w:iCs w:val="0"/>
          <w:caps w:val="0"/>
          <w:color w:val="000000"/>
          <w:spacing w:val="0"/>
          <w:sz w:val="31"/>
          <w:szCs w:val="31"/>
        </w:rPr>
        <w:t>贯彻落实《赤峰市打造最优营商环境行动方案》要求，围绕夯实政务服务基础、打造一流服务窗口、构建全周期服务模式、打通关键环节堵点难点、提升市场主体获得感、提升便民利企质效等方面的政策措施和成效，加大政府信息公开力度，帮助各地区各部门、市场主体第一时间知晓政策、掌握政策、享受政策。</w:t>
      </w:r>
    </w:p>
    <w:p>
      <w:pPr>
        <w:pStyle w:val="2"/>
        <w:keepNext w:val="0"/>
        <w:keepLines w:val="0"/>
        <w:widowControl/>
        <w:suppressLineNumbers w:val="0"/>
        <w:spacing w:line="600" w:lineRule="atLeast"/>
        <w:ind w:left="0" w:firstLine="645"/>
        <w:jc w:val="both"/>
        <w:rPr>
          <w:rFonts w:hint="default" w:ascii="sans-serif" w:hAnsi="sans-serif" w:eastAsia="sans-serif" w:cs="sans-serif"/>
          <w:i w:val="0"/>
          <w:iCs w:val="0"/>
          <w:caps w:val="0"/>
          <w:color w:val="000000"/>
          <w:spacing w:val="0"/>
          <w:sz w:val="27"/>
          <w:szCs w:val="27"/>
        </w:rPr>
      </w:pPr>
      <w:r>
        <w:rPr>
          <w:rStyle w:val="5"/>
          <w:rFonts w:hint="eastAsia" w:ascii="楷体_GB2312" w:hAnsi="sans-serif" w:eastAsia="楷体_GB2312" w:cs="楷体_GB2312"/>
          <w:i w:val="0"/>
          <w:iCs w:val="0"/>
          <w:caps w:val="0"/>
          <w:color w:val="000000"/>
          <w:spacing w:val="0"/>
          <w:sz w:val="31"/>
          <w:szCs w:val="31"/>
        </w:rPr>
        <w:t>（三）聚焦常态化疫情防控，加大公开力度。</w:t>
      </w:r>
      <w:r>
        <w:rPr>
          <w:rFonts w:hint="eastAsia" w:ascii="仿宋" w:hAnsi="仿宋" w:eastAsia="仿宋" w:cs="仿宋"/>
          <w:i w:val="0"/>
          <w:iCs w:val="0"/>
          <w:caps w:val="0"/>
          <w:color w:val="000000"/>
          <w:spacing w:val="0"/>
          <w:sz w:val="31"/>
          <w:szCs w:val="31"/>
        </w:rPr>
        <w:t>持续优化新冠肺炎疫情防控专栏建设,重点做好疫情防控动态、通知公告、疫情形势、疫苗接种、健康科普知识等信息发布工作,规范发布流调信息,注重保护个人隐私,确保信息准确、口径一致,及时权威回应涉疫舆情。</w:t>
      </w:r>
    </w:p>
    <w:p>
      <w:pPr>
        <w:pStyle w:val="2"/>
        <w:keepNext w:val="0"/>
        <w:keepLines w:val="0"/>
        <w:widowControl/>
        <w:suppressLineNumbers w:val="0"/>
        <w:spacing w:line="600" w:lineRule="atLeast"/>
        <w:ind w:left="0" w:firstLine="645"/>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二、规范公开政策措施，提升政务服务效能</w:t>
      </w:r>
    </w:p>
    <w:p>
      <w:pPr>
        <w:pStyle w:val="2"/>
        <w:keepNext w:val="0"/>
        <w:keepLines w:val="0"/>
        <w:widowControl/>
        <w:suppressLineNumbers w:val="0"/>
        <w:spacing w:line="600" w:lineRule="atLeast"/>
        <w:ind w:left="0" w:firstLine="645"/>
        <w:jc w:val="both"/>
        <w:rPr>
          <w:rFonts w:hint="default" w:ascii="sans-serif" w:hAnsi="sans-serif" w:eastAsia="sans-serif" w:cs="sans-serif"/>
          <w:i w:val="0"/>
          <w:iCs w:val="0"/>
          <w:caps w:val="0"/>
          <w:color w:val="000000"/>
          <w:spacing w:val="0"/>
          <w:sz w:val="27"/>
          <w:szCs w:val="27"/>
        </w:rPr>
      </w:pPr>
      <w:r>
        <w:rPr>
          <w:rStyle w:val="5"/>
          <w:rFonts w:hint="eastAsia" w:ascii="楷体_GB2312" w:hAnsi="sans-serif" w:eastAsia="楷体_GB2312" w:cs="楷体_GB2312"/>
          <w:i w:val="0"/>
          <w:iCs w:val="0"/>
          <w:caps w:val="0"/>
          <w:color w:val="000000"/>
          <w:spacing w:val="0"/>
          <w:sz w:val="31"/>
          <w:szCs w:val="31"/>
        </w:rPr>
        <w:t>（四）加强重点政务信息公开。</w:t>
      </w:r>
      <w:r>
        <w:rPr>
          <w:rFonts w:hint="eastAsia" w:ascii="仿宋" w:hAnsi="仿宋" w:eastAsia="仿宋" w:cs="仿宋"/>
          <w:i w:val="0"/>
          <w:iCs w:val="0"/>
          <w:caps w:val="0"/>
          <w:color w:val="000000"/>
          <w:spacing w:val="0"/>
          <w:sz w:val="31"/>
          <w:szCs w:val="31"/>
        </w:rPr>
        <w:t>加强规范性文件、规划的动态更新和政府全会、政府常务会议的公开力度，依法公开政府年度重大行政决策事项目录。依托县政府网站“政府信息公开”专栏，建立本地区、本部门现行有效行政规范性文件库，集中公开现行有效行政规范性文件和目录，根据立改废情况及时更新。进一步完善行政规范性文件分类展示,持续调整优化主题划分,提升规范性文件公开质量。公开的政府常务会议、政府全会等决策信息，内容包括研究、议定的事项，新闻媒体的报道和解读评论等。做好人大代表建议和政协提案办理结果公开。县政府门户网站开设规划专题,集中发布解读“十四五”等各类规划。</w:t>
      </w:r>
    </w:p>
    <w:p>
      <w:pPr>
        <w:pStyle w:val="2"/>
        <w:keepNext w:val="0"/>
        <w:keepLines w:val="0"/>
        <w:widowControl/>
        <w:suppressLineNumbers w:val="0"/>
        <w:spacing w:line="600" w:lineRule="atLeast"/>
        <w:ind w:left="0" w:firstLine="645"/>
        <w:jc w:val="both"/>
        <w:rPr>
          <w:rFonts w:hint="default" w:ascii="sans-serif" w:hAnsi="sans-serif" w:eastAsia="sans-serif" w:cs="sans-serif"/>
          <w:i w:val="0"/>
          <w:iCs w:val="0"/>
          <w:caps w:val="0"/>
          <w:color w:val="000000"/>
          <w:spacing w:val="0"/>
          <w:sz w:val="27"/>
          <w:szCs w:val="27"/>
        </w:rPr>
      </w:pPr>
      <w:r>
        <w:rPr>
          <w:rStyle w:val="5"/>
          <w:rFonts w:hint="eastAsia" w:ascii="楷体_GB2312" w:hAnsi="sans-serif" w:eastAsia="楷体_GB2312" w:cs="楷体_GB2312"/>
          <w:i w:val="0"/>
          <w:iCs w:val="0"/>
          <w:caps w:val="0"/>
          <w:color w:val="000000"/>
          <w:spacing w:val="0"/>
          <w:sz w:val="31"/>
          <w:szCs w:val="31"/>
        </w:rPr>
        <w:t>（五）深化政策解读主动回应公众关切。</w:t>
      </w:r>
      <w:r>
        <w:rPr>
          <w:rFonts w:hint="eastAsia" w:ascii="仿宋" w:hAnsi="仿宋" w:eastAsia="仿宋" w:cs="仿宋"/>
          <w:i w:val="0"/>
          <w:iCs w:val="0"/>
          <w:caps w:val="0"/>
          <w:color w:val="000000"/>
          <w:spacing w:val="0"/>
          <w:sz w:val="31"/>
          <w:szCs w:val="31"/>
        </w:rPr>
        <w:t>落实规范性文件“一政策一解读”,创新图表图解、音视频、H5 解读、动漫、新闻发布、场景式等多种解读形式。未出台规范性文件的地区、部门应选择其他政策性文件开展解读。强化“一把手”政策解读力度。拓展网上政民互动渠道，通过政府网站、政务新媒体、政务服务便民热线等多元化沟通渠道主动回应公众关切,规范健全留言公开机制。提高政务服务便民热线、实体服务大厅的政策咨询服务水平，更好解答生育、上学、就业、创业、养老、医疗、纳税、疫情防控等方面与人民群众切身利益密切相关的问题。</w:t>
      </w:r>
    </w:p>
    <w:p>
      <w:pPr>
        <w:pStyle w:val="2"/>
        <w:keepNext w:val="0"/>
        <w:keepLines w:val="0"/>
        <w:widowControl/>
        <w:suppressLineNumbers w:val="0"/>
        <w:spacing w:line="600" w:lineRule="atLeast"/>
        <w:ind w:left="0" w:firstLine="645"/>
        <w:jc w:val="both"/>
        <w:rPr>
          <w:rFonts w:hint="default" w:ascii="sans-serif" w:hAnsi="sans-serif" w:eastAsia="sans-serif" w:cs="sans-serif"/>
          <w:i w:val="0"/>
          <w:iCs w:val="0"/>
          <w:caps w:val="0"/>
          <w:color w:val="000000"/>
          <w:spacing w:val="0"/>
          <w:sz w:val="27"/>
          <w:szCs w:val="27"/>
        </w:rPr>
      </w:pPr>
      <w:r>
        <w:rPr>
          <w:rStyle w:val="5"/>
          <w:rFonts w:hint="eastAsia" w:ascii="楷体_GB2312" w:hAnsi="sans-serif" w:eastAsia="楷体_GB2312" w:cs="楷体_GB2312"/>
          <w:i w:val="0"/>
          <w:iCs w:val="0"/>
          <w:caps w:val="0"/>
          <w:color w:val="000000"/>
          <w:spacing w:val="0"/>
          <w:sz w:val="31"/>
          <w:szCs w:val="31"/>
        </w:rPr>
        <w:t>(六)加强政策集中公开成果运用。</w:t>
      </w:r>
      <w:r>
        <w:rPr>
          <w:rFonts w:hint="eastAsia" w:ascii="仿宋" w:hAnsi="仿宋" w:eastAsia="仿宋" w:cs="仿宋"/>
          <w:i w:val="0"/>
          <w:iCs w:val="0"/>
          <w:caps w:val="0"/>
          <w:color w:val="000000"/>
          <w:spacing w:val="0"/>
          <w:sz w:val="31"/>
          <w:szCs w:val="31"/>
        </w:rPr>
        <w:t>提升县政府网站集约化平台大数据分析能力,以政策文件库和政务服务办事指南为依托,提高政策集中公开便捷度。加快推进政务服务标准化、规范化、便利化，根据国家政务服务事项基本目录和本地实际，明确应承接的事项，修订完善各地区各部门政务服务事项基本目录并及时公开，更好满足企业和群众办事需求。</w:t>
      </w:r>
    </w:p>
    <w:p>
      <w:pPr>
        <w:pStyle w:val="2"/>
        <w:keepNext w:val="0"/>
        <w:keepLines w:val="0"/>
        <w:widowControl/>
        <w:suppressLineNumbers w:val="0"/>
        <w:spacing w:line="600" w:lineRule="atLeast"/>
        <w:ind w:left="0" w:firstLine="645"/>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三、深化重点领域公开，确保信息公开落实</w:t>
      </w:r>
    </w:p>
    <w:p>
      <w:pPr>
        <w:pStyle w:val="2"/>
        <w:keepNext w:val="0"/>
        <w:keepLines w:val="0"/>
        <w:widowControl/>
        <w:suppressLineNumbers w:val="0"/>
        <w:spacing w:line="600" w:lineRule="atLeast"/>
        <w:ind w:left="0" w:firstLine="645"/>
        <w:rPr>
          <w:rFonts w:hint="default" w:ascii="sans-serif" w:hAnsi="sans-serif" w:eastAsia="sans-serif" w:cs="sans-serif"/>
          <w:i w:val="0"/>
          <w:iCs w:val="0"/>
          <w:caps w:val="0"/>
          <w:color w:val="000000"/>
          <w:spacing w:val="0"/>
          <w:sz w:val="27"/>
          <w:szCs w:val="27"/>
        </w:rPr>
      </w:pPr>
      <w:r>
        <w:rPr>
          <w:rStyle w:val="5"/>
          <w:rFonts w:hint="eastAsia" w:ascii="楷体_GB2312" w:hAnsi="sans-serif" w:eastAsia="楷体_GB2312" w:cs="楷体_GB2312"/>
          <w:i w:val="0"/>
          <w:iCs w:val="0"/>
          <w:caps w:val="0"/>
          <w:color w:val="000000"/>
          <w:spacing w:val="0"/>
          <w:sz w:val="31"/>
          <w:szCs w:val="31"/>
        </w:rPr>
        <w:t>（七）加强民生领域信息公开。</w:t>
      </w:r>
      <w:r>
        <w:rPr>
          <w:rFonts w:hint="eastAsia" w:ascii="仿宋" w:hAnsi="仿宋" w:eastAsia="仿宋" w:cs="仿宋"/>
          <w:i w:val="0"/>
          <w:iCs w:val="0"/>
          <w:caps w:val="0"/>
          <w:color w:val="000000"/>
          <w:spacing w:val="0"/>
          <w:sz w:val="31"/>
          <w:szCs w:val="31"/>
        </w:rPr>
        <w:t>对实施“一老一小”、医疗和公共卫生等重大项目全面公开，及时公开交通、水利、市政工程、防灾减灾等重大建设项目的批准实施信息, 突出做好教育、养老、文化旅游、环境保护、产品质量等领域的信息公开工作。</w:t>
      </w:r>
    </w:p>
    <w:p>
      <w:pPr>
        <w:pStyle w:val="2"/>
        <w:keepNext w:val="0"/>
        <w:keepLines w:val="0"/>
        <w:widowControl/>
        <w:suppressLineNumbers w:val="0"/>
        <w:spacing w:line="600" w:lineRule="atLeast"/>
        <w:ind w:left="0" w:firstLine="645"/>
        <w:rPr>
          <w:rFonts w:hint="default" w:ascii="sans-serif" w:hAnsi="sans-serif" w:eastAsia="sans-serif" w:cs="sans-serif"/>
          <w:i w:val="0"/>
          <w:iCs w:val="0"/>
          <w:caps w:val="0"/>
          <w:color w:val="000000"/>
          <w:spacing w:val="0"/>
          <w:sz w:val="27"/>
          <w:szCs w:val="27"/>
        </w:rPr>
      </w:pPr>
      <w:r>
        <w:rPr>
          <w:rStyle w:val="5"/>
          <w:rFonts w:hint="eastAsia" w:ascii="楷体_GB2312" w:hAnsi="sans-serif" w:eastAsia="楷体_GB2312" w:cs="楷体_GB2312"/>
          <w:i w:val="0"/>
          <w:iCs w:val="0"/>
          <w:caps w:val="0"/>
          <w:color w:val="000000"/>
          <w:spacing w:val="0"/>
          <w:sz w:val="31"/>
          <w:szCs w:val="31"/>
        </w:rPr>
        <w:t>（八）加大生态环境领域信息公开。</w:t>
      </w:r>
      <w:r>
        <w:rPr>
          <w:rFonts w:hint="eastAsia" w:ascii="仿宋" w:hAnsi="仿宋" w:eastAsia="仿宋" w:cs="仿宋"/>
          <w:i w:val="0"/>
          <w:iCs w:val="0"/>
          <w:caps w:val="0"/>
          <w:color w:val="000000"/>
          <w:spacing w:val="0"/>
          <w:sz w:val="31"/>
          <w:szCs w:val="31"/>
        </w:rPr>
        <w:t>聚焦污染防治攻坚和持续改善生态环境治理等重点领域，加大生态环境监管信息公开力度，及时公开生态环境行政处罚和“双随机”抽查信息。</w:t>
      </w:r>
    </w:p>
    <w:p>
      <w:pPr>
        <w:pStyle w:val="2"/>
        <w:keepNext w:val="0"/>
        <w:keepLines w:val="0"/>
        <w:widowControl/>
        <w:suppressLineNumbers w:val="0"/>
        <w:spacing w:line="600" w:lineRule="atLeast"/>
        <w:ind w:left="0" w:firstLine="645"/>
        <w:rPr>
          <w:rFonts w:hint="default" w:ascii="sans-serif" w:hAnsi="sans-serif" w:eastAsia="sans-serif" w:cs="sans-serif"/>
          <w:i w:val="0"/>
          <w:iCs w:val="0"/>
          <w:caps w:val="0"/>
          <w:color w:val="000000"/>
          <w:spacing w:val="0"/>
          <w:sz w:val="27"/>
          <w:szCs w:val="27"/>
        </w:rPr>
      </w:pPr>
      <w:r>
        <w:rPr>
          <w:rStyle w:val="5"/>
          <w:rFonts w:hint="eastAsia" w:ascii="楷体_GB2312" w:hAnsi="sans-serif" w:eastAsia="楷体_GB2312" w:cs="楷体_GB2312"/>
          <w:i w:val="0"/>
          <w:iCs w:val="0"/>
          <w:caps w:val="0"/>
          <w:color w:val="000000"/>
          <w:spacing w:val="0"/>
          <w:sz w:val="31"/>
          <w:szCs w:val="31"/>
        </w:rPr>
        <w:t>（九）加强减税降费等信息公开。</w:t>
      </w:r>
      <w:r>
        <w:rPr>
          <w:rFonts w:hint="eastAsia" w:ascii="仿宋" w:hAnsi="仿宋" w:eastAsia="仿宋" w:cs="仿宋"/>
          <w:i w:val="0"/>
          <w:iCs w:val="0"/>
          <w:caps w:val="0"/>
          <w:color w:val="000000"/>
          <w:spacing w:val="0"/>
          <w:sz w:val="31"/>
          <w:szCs w:val="31"/>
        </w:rPr>
        <w:t>帮助基层执行机关和纳税人、缴费人及时全面准确了解政策，以减税降费信息公开到位，推动减税降费政策执行到位。加强对内对外业务培训，通过线上线下多种渠道宣传优惠政策，确保政策措施应知尽知，优惠政策应享尽享。推进重大税收违法失信案件信息公开，依法依规开展联合惩戒，引导市场主体规范健康发展。</w:t>
      </w:r>
    </w:p>
    <w:p>
      <w:pPr>
        <w:pStyle w:val="2"/>
        <w:keepNext w:val="0"/>
        <w:keepLines w:val="0"/>
        <w:widowControl/>
        <w:suppressLineNumbers w:val="0"/>
        <w:spacing w:line="600" w:lineRule="atLeast"/>
        <w:ind w:left="0" w:firstLine="645"/>
        <w:rPr>
          <w:rFonts w:hint="default" w:ascii="sans-serif" w:hAnsi="sans-serif" w:eastAsia="sans-serif" w:cs="sans-serif"/>
          <w:i w:val="0"/>
          <w:iCs w:val="0"/>
          <w:caps w:val="0"/>
          <w:color w:val="000000"/>
          <w:spacing w:val="0"/>
          <w:sz w:val="27"/>
          <w:szCs w:val="27"/>
        </w:rPr>
      </w:pPr>
      <w:r>
        <w:rPr>
          <w:rStyle w:val="5"/>
          <w:rFonts w:hint="eastAsia" w:ascii="楷体_GB2312" w:hAnsi="sans-serif" w:eastAsia="楷体_GB2312" w:cs="楷体_GB2312"/>
          <w:i w:val="0"/>
          <w:iCs w:val="0"/>
          <w:caps w:val="0"/>
          <w:color w:val="000000"/>
          <w:spacing w:val="0"/>
          <w:sz w:val="31"/>
          <w:szCs w:val="31"/>
        </w:rPr>
        <w:t>（十）推进公共企事业单位信息公开。</w:t>
      </w:r>
      <w:r>
        <w:rPr>
          <w:rFonts w:hint="eastAsia" w:ascii="仿宋" w:hAnsi="仿宋" w:eastAsia="仿宋" w:cs="仿宋"/>
          <w:i w:val="0"/>
          <w:iCs w:val="0"/>
          <w:caps w:val="0"/>
          <w:color w:val="000000"/>
          <w:spacing w:val="0"/>
          <w:sz w:val="31"/>
          <w:szCs w:val="31"/>
        </w:rPr>
        <w:t>公共企事业单位相关主管部门要根据国务院有关主管部门制定的《供电企业信息公开实施办法》、《医疗卫生机构信息公开管理办法》、《公共交通企事业单位信息公开规定》、《供水、供气、供热等公共企事业单位信息公开实施办法》等文件，履行主管部门职责，配套制定实施方案，督促指导各公共企事业单位制定信息公开制度、编制信息公开指南和目录并及时公开相关内容,以公开透明促进公共服务水平提升,更好维护市场经济秩序和人民切身利益。</w:t>
      </w:r>
    </w:p>
    <w:p>
      <w:pPr>
        <w:pStyle w:val="2"/>
        <w:keepNext w:val="0"/>
        <w:keepLines w:val="0"/>
        <w:widowControl/>
        <w:suppressLineNumbers w:val="0"/>
        <w:spacing w:line="600" w:lineRule="atLeast"/>
        <w:ind w:left="0" w:firstLine="645"/>
        <w:rPr>
          <w:rFonts w:hint="default" w:ascii="sans-serif" w:hAnsi="sans-serif" w:eastAsia="sans-serif" w:cs="sans-serif"/>
          <w:i w:val="0"/>
          <w:iCs w:val="0"/>
          <w:caps w:val="0"/>
          <w:color w:val="000000"/>
          <w:spacing w:val="0"/>
          <w:sz w:val="27"/>
          <w:szCs w:val="27"/>
        </w:rPr>
      </w:pPr>
      <w:r>
        <w:rPr>
          <w:rStyle w:val="5"/>
          <w:rFonts w:hint="eastAsia" w:ascii="楷体_GB2312" w:hAnsi="sans-serif" w:eastAsia="楷体_GB2312" w:cs="楷体_GB2312"/>
          <w:i w:val="0"/>
          <w:iCs w:val="0"/>
          <w:caps w:val="0"/>
          <w:color w:val="000000"/>
          <w:spacing w:val="0"/>
          <w:sz w:val="31"/>
          <w:szCs w:val="31"/>
        </w:rPr>
        <w:t>（十一）加强就业创业信息公开。</w:t>
      </w:r>
      <w:r>
        <w:rPr>
          <w:rFonts w:hint="eastAsia" w:ascii="仿宋" w:hAnsi="仿宋" w:eastAsia="仿宋" w:cs="仿宋"/>
          <w:i w:val="0"/>
          <w:iCs w:val="0"/>
          <w:caps w:val="0"/>
          <w:color w:val="000000"/>
          <w:spacing w:val="0"/>
          <w:sz w:val="31"/>
          <w:szCs w:val="31"/>
        </w:rPr>
        <w:t>做好就业创业政策宣讲和推送工作，提升灵活就业劳动用工和社保政策的发布解读质量，加大新就业形态劳动保障信息公开力度，畅通维权和咨询投诉渠道。落实好“创业赤峰”行动，及时发布大规模职业技能培训信息，通过县政府门户网站和政务新媒体及时推广就业服务政策，让更多的人能够知悉并获取相关就业培训等信息，做好失业保险基金使用情况动态公开。</w:t>
      </w:r>
    </w:p>
    <w:p>
      <w:pPr>
        <w:pStyle w:val="2"/>
        <w:keepNext w:val="0"/>
        <w:keepLines w:val="0"/>
        <w:widowControl/>
        <w:suppressLineNumbers w:val="0"/>
        <w:spacing w:line="600" w:lineRule="atLeast"/>
        <w:ind w:left="0" w:firstLine="645"/>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四、夯实基层工作基础，助推政务公开提质增效</w:t>
      </w:r>
    </w:p>
    <w:p>
      <w:pPr>
        <w:pStyle w:val="2"/>
        <w:keepNext w:val="0"/>
        <w:keepLines w:val="0"/>
        <w:widowControl/>
        <w:suppressLineNumbers w:val="0"/>
        <w:spacing w:line="600" w:lineRule="atLeast"/>
        <w:ind w:left="0" w:firstLine="645"/>
        <w:jc w:val="both"/>
        <w:rPr>
          <w:rFonts w:hint="default" w:ascii="sans-serif" w:hAnsi="sans-serif" w:eastAsia="sans-serif" w:cs="sans-serif"/>
          <w:i w:val="0"/>
          <w:iCs w:val="0"/>
          <w:caps w:val="0"/>
          <w:color w:val="000000"/>
          <w:spacing w:val="0"/>
          <w:sz w:val="27"/>
          <w:szCs w:val="27"/>
        </w:rPr>
      </w:pPr>
      <w:r>
        <w:rPr>
          <w:rStyle w:val="5"/>
          <w:rFonts w:hint="eastAsia" w:ascii="楷体_GB2312" w:hAnsi="sans-serif" w:eastAsia="楷体_GB2312" w:cs="楷体_GB2312"/>
          <w:i w:val="0"/>
          <w:iCs w:val="0"/>
          <w:caps w:val="0"/>
          <w:color w:val="000000"/>
          <w:spacing w:val="0"/>
          <w:sz w:val="31"/>
          <w:szCs w:val="31"/>
        </w:rPr>
        <w:t>（十二）规范政务公开栏目和窗口建设。</w:t>
      </w:r>
      <w:r>
        <w:rPr>
          <w:rFonts w:hint="eastAsia" w:ascii="仿宋" w:hAnsi="仿宋" w:eastAsia="仿宋" w:cs="仿宋"/>
          <w:i w:val="0"/>
          <w:iCs w:val="0"/>
          <w:caps w:val="0"/>
          <w:color w:val="000000"/>
          <w:spacing w:val="0"/>
          <w:sz w:val="31"/>
          <w:szCs w:val="31"/>
        </w:rPr>
        <w:t>贯彻落实《中华人民共和国政府信息公开条例》，按照《2021年度自治区政务公开和政府网站(政务新媒体)评估指标》要求，对政府信息公开专栏进行集中梳理，规范发布法定主动公开内容，做好政府信息公开指南修订工作。进一步建立完善县本级政务服务中心和乡镇街道党群服务中心政务公开窗口(专区)建设，满足企业群众政策查阅、办事指引、申请公开等政务公开实际需求。</w:t>
      </w:r>
    </w:p>
    <w:p>
      <w:pPr>
        <w:pStyle w:val="2"/>
        <w:keepNext w:val="0"/>
        <w:keepLines w:val="0"/>
        <w:widowControl/>
        <w:suppressLineNumbers w:val="0"/>
        <w:spacing w:line="600" w:lineRule="atLeast"/>
        <w:ind w:left="0" w:firstLine="645"/>
        <w:rPr>
          <w:rFonts w:hint="default" w:ascii="sans-serif" w:hAnsi="sans-serif" w:eastAsia="sans-serif" w:cs="sans-serif"/>
          <w:i w:val="0"/>
          <w:iCs w:val="0"/>
          <w:caps w:val="0"/>
          <w:color w:val="000000"/>
          <w:spacing w:val="0"/>
          <w:sz w:val="27"/>
          <w:szCs w:val="27"/>
        </w:rPr>
      </w:pPr>
      <w:r>
        <w:rPr>
          <w:rStyle w:val="5"/>
          <w:rFonts w:hint="eastAsia" w:ascii="仿宋" w:hAnsi="仿宋" w:eastAsia="仿宋" w:cs="仿宋"/>
          <w:i w:val="0"/>
          <w:iCs w:val="0"/>
          <w:caps w:val="0"/>
          <w:color w:val="000000"/>
          <w:spacing w:val="0"/>
          <w:sz w:val="31"/>
          <w:szCs w:val="31"/>
        </w:rPr>
        <w:t>（十三）提升依申请公开规范化信息化水平。</w:t>
      </w:r>
      <w:r>
        <w:rPr>
          <w:rFonts w:hint="eastAsia" w:ascii="仿宋" w:hAnsi="仿宋" w:eastAsia="仿宋" w:cs="仿宋"/>
          <w:i w:val="0"/>
          <w:iCs w:val="0"/>
          <w:caps w:val="0"/>
          <w:color w:val="000000"/>
          <w:spacing w:val="0"/>
          <w:sz w:val="31"/>
          <w:szCs w:val="31"/>
        </w:rPr>
        <w:t>提升政府信息公开申请办理规范化、信息化水平，进一步扩大自治区政府系统政府信息依申请公开平台使用范围，确保申请渠道畅通，法定答复时限准确，提升全县政府信息公开申请“一网通办”能力。正确适用《政府信息公开信息处理费管理办法》。</w:t>
      </w:r>
    </w:p>
    <w:p>
      <w:pPr>
        <w:pStyle w:val="2"/>
        <w:keepNext w:val="0"/>
        <w:keepLines w:val="0"/>
        <w:widowControl/>
        <w:suppressLineNumbers w:val="0"/>
        <w:spacing w:line="600" w:lineRule="atLeast"/>
        <w:ind w:left="0" w:firstLine="645"/>
        <w:rPr>
          <w:rFonts w:hint="default" w:ascii="sans-serif" w:hAnsi="sans-serif" w:eastAsia="sans-serif" w:cs="sans-serif"/>
          <w:i w:val="0"/>
          <w:iCs w:val="0"/>
          <w:caps w:val="0"/>
          <w:color w:val="000000"/>
          <w:spacing w:val="0"/>
          <w:sz w:val="27"/>
          <w:szCs w:val="27"/>
        </w:rPr>
      </w:pPr>
      <w:r>
        <w:rPr>
          <w:rStyle w:val="5"/>
          <w:rFonts w:hint="eastAsia" w:ascii="仿宋" w:hAnsi="仿宋" w:eastAsia="仿宋" w:cs="仿宋"/>
          <w:i w:val="0"/>
          <w:iCs w:val="0"/>
          <w:caps w:val="0"/>
          <w:color w:val="000000"/>
          <w:spacing w:val="0"/>
          <w:sz w:val="31"/>
          <w:szCs w:val="31"/>
        </w:rPr>
        <w:t>（十四）持续推进基层政务公开标准化规范化工作。</w:t>
      </w:r>
      <w:r>
        <w:rPr>
          <w:rFonts w:hint="eastAsia" w:ascii="仿宋" w:hAnsi="仿宋" w:eastAsia="仿宋" w:cs="仿宋"/>
          <w:i w:val="0"/>
          <w:iCs w:val="0"/>
          <w:caps w:val="0"/>
          <w:color w:val="000000"/>
          <w:spacing w:val="0"/>
          <w:sz w:val="31"/>
          <w:szCs w:val="31"/>
        </w:rPr>
        <w:t>根据新印发的各领域基层政务公开标准指引，继续更新完善基层政务公开事项标准目录。县直各部门和各乡镇街道要汇总当年面向农村的各类惠民惠农惠牧财政补贴资金实际发放结果，年底前以村为单位通过村务公开栏公开，公示期满后在村委会建档留存，以便群众查询。坚持需求导向，加强改进基层政府信息公开窗口建设，更好适应基层群众需求，提升电话解答、现场解答政策的水平。</w:t>
      </w:r>
    </w:p>
    <w:p>
      <w:pPr>
        <w:pStyle w:val="2"/>
        <w:keepNext w:val="0"/>
        <w:keepLines w:val="0"/>
        <w:widowControl/>
        <w:suppressLineNumbers w:val="0"/>
        <w:spacing w:line="600" w:lineRule="atLeast"/>
        <w:ind w:left="0" w:firstLine="645"/>
        <w:rPr>
          <w:rFonts w:hint="default" w:ascii="sans-serif" w:hAnsi="sans-serif" w:eastAsia="sans-serif" w:cs="sans-serif"/>
          <w:i w:val="0"/>
          <w:iCs w:val="0"/>
          <w:caps w:val="0"/>
          <w:color w:val="000000"/>
          <w:spacing w:val="0"/>
          <w:sz w:val="27"/>
          <w:szCs w:val="27"/>
        </w:rPr>
      </w:pPr>
      <w:r>
        <w:rPr>
          <w:rStyle w:val="5"/>
          <w:rFonts w:hint="eastAsia" w:ascii="仿宋" w:hAnsi="仿宋" w:eastAsia="仿宋" w:cs="仿宋"/>
          <w:i w:val="0"/>
          <w:iCs w:val="0"/>
          <w:caps w:val="0"/>
          <w:color w:val="000000"/>
          <w:spacing w:val="0"/>
          <w:sz w:val="31"/>
          <w:szCs w:val="31"/>
        </w:rPr>
        <w:t>（十五）发挥县政府网站集约化平台作用。</w:t>
      </w:r>
      <w:r>
        <w:rPr>
          <w:rFonts w:hint="eastAsia" w:ascii="仿宋" w:hAnsi="仿宋" w:eastAsia="仿宋" w:cs="仿宋"/>
          <w:i w:val="0"/>
          <w:iCs w:val="0"/>
          <w:caps w:val="0"/>
          <w:color w:val="000000"/>
          <w:spacing w:val="0"/>
          <w:sz w:val="31"/>
          <w:szCs w:val="31"/>
        </w:rPr>
        <w:t>开展集约化平台数据开放和开发利用试点工作，全面提升数据开发利用水平。加强县政府网站内容管理，强化流程控制，提升专题专栏建设水平。严格落实网络意识形态责任制，确保县政府网站与政务新媒体安全平稳运行。</w:t>
      </w:r>
    </w:p>
    <w:p>
      <w:pPr>
        <w:pStyle w:val="2"/>
        <w:keepNext w:val="0"/>
        <w:keepLines w:val="0"/>
        <w:widowControl/>
        <w:suppressLineNumbers w:val="0"/>
        <w:spacing w:line="600" w:lineRule="atLeast"/>
        <w:ind w:left="0" w:firstLine="645"/>
        <w:jc w:val="both"/>
        <w:rPr>
          <w:rFonts w:hint="default" w:ascii="sans-serif" w:hAnsi="sans-serif" w:eastAsia="sans-serif" w:cs="sans-serif"/>
          <w:i w:val="0"/>
          <w:iCs w:val="0"/>
          <w:caps w:val="0"/>
          <w:color w:val="000000"/>
          <w:spacing w:val="0"/>
          <w:sz w:val="27"/>
          <w:szCs w:val="27"/>
        </w:rPr>
      </w:pPr>
      <w:r>
        <w:rPr>
          <w:rStyle w:val="5"/>
          <w:rFonts w:hint="eastAsia" w:ascii="仿宋" w:hAnsi="仿宋" w:eastAsia="仿宋" w:cs="仿宋"/>
          <w:i w:val="0"/>
          <w:iCs w:val="0"/>
          <w:caps w:val="0"/>
          <w:color w:val="000000"/>
          <w:spacing w:val="0"/>
          <w:sz w:val="31"/>
          <w:szCs w:val="31"/>
        </w:rPr>
        <w:t>（十六）加强对政务新媒体的建设管理。</w:t>
      </w:r>
      <w:r>
        <w:rPr>
          <w:rFonts w:hint="eastAsia" w:ascii="仿宋" w:hAnsi="仿宋" w:eastAsia="仿宋" w:cs="仿宋"/>
          <w:i w:val="0"/>
          <w:iCs w:val="0"/>
          <w:caps w:val="0"/>
          <w:color w:val="000000"/>
          <w:spacing w:val="0"/>
          <w:sz w:val="31"/>
          <w:szCs w:val="31"/>
        </w:rPr>
        <w:t>县政务新媒体主管部门要加强对各地区、各部门政务新媒体建设管理工作的指导监督,推进政务新媒体规范运行、健康有序发展。明确政务新媒体功能定位，不断优化发布解读、政民互动、办事服务等功能，加强专题专栏建设，为企业和群众提供更便捷实用的移动服务。严格内容发布审核制度，坚持分级分类审核、先审后发，明确审核主体、审核流程，严把政治关、法律关、政策关、保密关、文字关，原则上只转载党委和政府网站以及有关主管部门确定的稿源单位发布的信息。</w:t>
      </w:r>
    </w:p>
    <w:p>
      <w:pPr>
        <w:pStyle w:val="2"/>
        <w:keepNext w:val="0"/>
        <w:keepLines w:val="0"/>
        <w:widowControl/>
        <w:suppressLineNumbers w:val="0"/>
        <w:spacing w:line="600" w:lineRule="atLeast"/>
        <w:ind w:left="0" w:firstLine="645"/>
        <w:rPr>
          <w:rFonts w:hint="default" w:ascii="sans-serif" w:hAnsi="sans-serif" w:eastAsia="sans-serif" w:cs="sans-serif"/>
          <w:i w:val="0"/>
          <w:iCs w:val="0"/>
          <w:caps w:val="0"/>
          <w:color w:val="000000"/>
          <w:spacing w:val="0"/>
          <w:sz w:val="27"/>
          <w:szCs w:val="27"/>
        </w:rPr>
      </w:pPr>
      <w:r>
        <w:rPr>
          <w:rStyle w:val="5"/>
          <w:rFonts w:hint="eastAsia" w:ascii="仿宋" w:hAnsi="仿宋" w:eastAsia="仿宋" w:cs="仿宋"/>
          <w:i w:val="0"/>
          <w:iCs w:val="0"/>
          <w:caps w:val="0"/>
          <w:color w:val="000000"/>
          <w:spacing w:val="0"/>
          <w:sz w:val="31"/>
          <w:szCs w:val="31"/>
        </w:rPr>
        <w:t>（十七）深化政务公开标准建设。</w:t>
      </w:r>
      <w:r>
        <w:rPr>
          <w:rFonts w:hint="eastAsia" w:ascii="仿宋" w:hAnsi="仿宋" w:eastAsia="仿宋" w:cs="仿宋"/>
          <w:i w:val="0"/>
          <w:iCs w:val="0"/>
          <w:caps w:val="0"/>
          <w:color w:val="000000"/>
          <w:spacing w:val="0"/>
          <w:sz w:val="31"/>
          <w:szCs w:val="31"/>
        </w:rPr>
        <w:t>继续推广适用完善自治区《政府信息主动公开工作规范》、《政府信息依申请公开工作规范》、《政府信息公开指南编制规范》、《政府信息公开工作年度报告编制规范》、《政府信息公开平台建设规范》、《政策解读工作规范》、《政务公开标准目录编制规范》、《政务公开绩效考核规范》等8项地方标准，提升地方标准应用水平。县政务公开工作领导小组办公室切实履行政务公开地方标准落实情况，监测和督导“回头看”工作责任，逐项核查落实，确保工作实效。</w:t>
      </w:r>
    </w:p>
    <w:p>
      <w:pPr>
        <w:pStyle w:val="2"/>
        <w:keepNext w:val="0"/>
        <w:keepLines w:val="0"/>
        <w:widowControl/>
        <w:suppressLineNumbers w:val="0"/>
        <w:spacing w:line="600" w:lineRule="atLeast"/>
        <w:ind w:left="0" w:firstLine="645"/>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五、强化指导监督，形成工作合力</w:t>
      </w:r>
    </w:p>
    <w:p>
      <w:pPr>
        <w:pStyle w:val="2"/>
        <w:keepNext w:val="0"/>
        <w:keepLines w:val="0"/>
        <w:widowControl/>
        <w:suppressLineNumbers w:val="0"/>
        <w:spacing w:line="600" w:lineRule="atLeast"/>
        <w:ind w:left="0" w:firstLine="645"/>
        <w:rPr>
          <w:rFonts w:hint="default" w:ascii="sans-serif" w:hAnsi="sans-serif" w:eastAsia="sans-serif" w:cs="sans-serif"/>
          <w:i w:val="0"/>
          <w:iCs w:val="0"/>
          <w:caps w:val="0"/>
          <w:color w:val="000000"/>
          <w:spacing w:val="0"/>
          <w:sz w:val="27"/>
          <w:szCs w:val="27"/>
        </w:rPr>
      </w:pPr>
      <w:r>
        <w:rPr>
          <w:rStyle w:val="5"/>
          <w:rFonts w:hint="eastAsia" w:ascii="仿宋" w:hAnsi="仿宋" w:eastAsia="仿宋" w:cs="仿宋"/>
          <w:i w:val="0"/>
          <w:iCs w:val="0"/>
          <w:caps w:val="0"/>
          <w:color w:val="000000"/>
          <w:spacing w:val="0"/>
          <w:sz w:val="31"/>
          <w:szCs w:val="31"/>
        </w:rPr>
        <w:t>（十八）强化组织领导。</w:t>
      </w:r>
      <w:r>
        <w:rPr>
          <w:rFonts w:hint="eastAsia" w:ascii="仿宋" w:hAnsi="仿宋" w:eastAsia="仿宋" w:cs="仿宋"/>
          <w:i w:val="0"/>
          <w:iCs w:val="0"/>
          <w:caps w:val="0"/>
          <w:color w:val="000000"/>
          <w:spacing w:val="0"/>
          <w:sz w:val="31"/>
          <w:szCs w:val="31"/>
        </w:rPr>
        <w:t>各地区、各部门要切实加强组织领导，压实责任，健全机制，强化内部管理和内部衔接，确保各项工作的连续性。涉及基层政务公开标准化规范化工作和落实相关企事业单位信息公开制度相关工作的，相关部门要加强对本领域工作的指导监督，落实主体责任, 确保工作推进到位。县政务公开工作领导小组办公室切实发挥作用，加强监督调度，提升主管部门工作水平。</w:t>
      </w:r>
    </w:p>
    <w:p>
      <w:pPr>
        <w:pStyle w:val="2"/>
        <w:keepNext w:val="0"/>
        <w:keepLines w:val="0"/>
        <w:widowControl/>
        <w:suppressLineNumbers w:val="0"/>
        <w:spacing w:line="600" w:lineRule="atLeast"/>
        <w:ind w:left="0" w:firstLine="645"/>
        <w:rPr>
          <w:rFonts w:hint="default" w:ascii="sans-serif" w:hAnsi="sans-serif" w:eastAsia="sans-serif" w:cs="sans-serif"/>
          <w:i w:val="0"/>
          <w:iCs w:val="0"/>
          <w:caps w:val="0"/>
          <w:color w:val="000000"/>
          <w:spacing w:val="0"/>
          <w:sz w:val="27"/>
          <w:szCs w:val="27"/>
        </w:rPr>
      </w:pPr>
      <w:r>
        <w:rPr>
          <w:rStyle w:val="5"/>
          <w:rFonts w:hint="eastAsia" w:ascii="仿宋" w:hAnsi="仿宋" w:eastAsia="仿宋" w:cs="仿宋"/>
          <w:i w:val="0"/>
          <w:iCs w:val="0"/>
          <w:caps w:val="0"/>
          <w:color w:val="000000"/>
          <w:spacing w:val="0"/>
          <w:sz w:val="31"/>
          <w:szCs w:val="31"/>
        </w:rPr>
        <w:t>（十九）加强队伍建设。</w:t>
      </w:r>
      <w:r>
        <w:rPr>
          <w:rFonts w:hint="eastAsia" w:ascii="仿宋" w:hAnsi="仿宋" w:eastAsia="仿宋" w:cs="仿宋"/>
          <w:i w:val="0"/>
          <w:iCs w:val="0"/>
          <w:caps w:val="0"/>
          <w:color w:val="000000"/>
          <w:spacing w:val="0"/>
          <w:sz w:val="31"/>
          <w:szCs w:val="31"/>
        </w:rPr>
        <w:t>要加强工作统筹，定期研究政务公开工作，协调解决重点疑难问题。各地区各部门要配强工作人员，保持政务公开队伍基本稳定，人员变更要及时向县政务公开工作领导小组办公室报备并做好工作交接。灵活采取多种方式加强业务指导，通过以会代训、以学促干、跟班学习等方式，提升现有政务公开工作队伍的业务水平和专业素质。</w:t>
      </w:r>
    </w:p>
    <w:p>
      <w:pPr>
        <w:pStyle w:val="2"/>
        <w:keepNext w:val="0"/>
        <w:keepLines w:val="0"/>
        <w:widowControl/>
        <w:suppressLineNumbers w:val="0"/>
        <w:spacing w:line="600" w:lineRule="atLeast"/>
        <w:ind w:left="0" w:firstLine="645"/>
        <w:jc w:val="both"/>
        <w:rPr>
          <w:rFonts w:hint="default" w:ascii="sans-serif" w:hAnsi="sans-serif" w:eastAsia="sans-serif" w:cs="sans-serif"/>
          <w:i w:val="0"/>
          <w:iCs w:val="0"/>
          <w:caps w:val="0"/>
          <w:color w:val="000000"/>
          <w:spacing w:val="0"/>
          <w:sz w:val="27"/>
          <w:szCs w:val="27"/>
        </w:rPr>
      </w:pPr>
      <w:r>
        <w:rPr>
          <w:rStyle w:val="5"/>
          <w:rFonts w:hint="eastAsia" w:ascii="仿宋" w:hAnsi="仿宋" w:eastAsia="仿宋" w:cs="仿宋"/>
          <w:i w:val="0"/>
          <w:iCs w:val="0"/>
          <w:caps w:val="0"/>
          <w:color w:val="000000"/>
          <w:spacing w:val="0"/>
          <w:sz w:val="31"/>
          <w:szCs w:val="31"/>
        </w:rPr>
        <w:t>（二十）强化监督保障。</w:t>
      </w:r>
      <w:r>
        <w:rPr>
          <w:rFonts w:hint="eastAsia" w:ascii="仿宋" w:hAnsi="仿宋" w:eastAsia="仿宋" w:cs="仿宋"/>
          <w:i w:val="0"/>
          <w:iCs w:val="0"/>
          <w:caps w:val="0"/>
          <w:color w:val="000000"/>
          <w:spacing w:val="0"/>
          <w:sz w:val="31"/>
          <w:szCs w:val="31"/>
        </w:rPr>
        <w:t>将编制公开政府信息公开工作年度报告作为加强监督保障的重要抓手，严格落实《国务院办公厅政府信息与政务公开办公室关于印发&lt;中华人民共和国政府信息公开工作年度报告格式&gt;的通知》(国办公开办函〔2021〕30号)要求,做到相关情况和数据做到应报尽报，全面准确。对出现不按时发布、发布内容不准确、不全面或者发布内容雷同、敷衍塞责等问题并造成不良后果的，严肃追究主要领导和直接责任人责任。</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sz w:val="31"/>
          <w:szCs w:val="31"/>
        </w:rPr>
        <w:t>    </w:t>
      </w:r>
      <w:r>
        <w:rPr>
          <w:rStyle w:val="5"/>
          <w:rFonts w:hint="eastAsia" w:ascii="仿宋" w:hAnsi="仿宋" w:eastAsia="仿宋" w:cs="仿宋"/>
          <w:i w:val="0"/>
          <w:iCs w:val="0"/>
          <w:caps w:val="0"/>
          <w:color w:val="000000"/>
          <w:spacing w:val="0"/>
          <w:sz w:val="31"/>
          <w:szCs w:val="31"/>
        </w:rPr>
        <w:t>（二十一）强化工作落实。</w:t>
      </w:r>
      <w:r>
        <w:rPr>
          <w:rFonts w:hint="eastAsia" w:ascii="仿宋" w:hAnsi="仿宋" w:eastAsia="仿宋" w:cs="仿宋"/>
          <w:i w:val="0"/>
          <w:iCs w:val="0"/>
          <w:caps w:val="0"/>
          <w:color w:val="000000"/>
          <w:spacing w:val="0"/>
          <w:sz w:val="31"/>
          <w:szCs w:val="31"/>
        </w:rPr>
        <w:t>各责任部门要认真履行工作职责，主动开展工作，梳理形成工作台账，逐项推动落实。规范执行政府信息公开保密审查、依申请公开、行政复议案件审理等制度。综合考虑公开目的、公开效果、后续影响等因素, 科学合理确定公开方式，防止危害国家安全、公共安全、经济安全、社会稳定或者泄露个人隐私、商业秘密。县政务公开工作领导小组办公室将按月通报工作完成情况及存在的问题，提出整改意见和建议，确保各地区各部门高质量完成各项工作任务。</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MzUyZTNmYTE5ZmQxYjllYmQ3NjljZjRkN2E4ODYifQ=="/>
  </w:docVars>
  <w:rsids>
    <w:rsidRoot w:val="49061E4A"/>
    <w:rsid w:val="49061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2023-11-02T09:19:00Z</dcterms:created>
  <dc:creator>Administrator</dc:creator>
  <cp:lastModifiedBy>Administrator</cp:lastModifiedBy>
  <dcterms:modified xsi:type="dcterms:W3CDTF">2023-11-02T09:19:44Z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8CBD92A7CF3A464F8CE4A750005854EC_11</vt:lpwstr>
  </property>
</Properties>
</file>